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bottom"/>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bottom"/>
        <w:rPr>
          <w:rFonts w:hint="eastAsia" w:ascii="方正小标宋_GBK" w:hAnsi="方正小标宋_GBK" w:eastAsia="方正小标宋_GBK" w:cs="方正小标宋_GBK"/>
          <w:i w:val="0"/>
          <w:iCs w:val="0"/>
          <w:color w:val="000000"/>
          <w:kern w:val="0"/>
          <w:sz w:val="40"/>
          <w:szCs w:val="40"/>
          <w:u w:val="none"/>
          <w:lang w:val="en-US" w:eastAsia="zh-CN" w:bidi="ar"/>
        </w:rPr>
      </w:pPr>
      <w:r>
        <w:rPr>
          <w:rFonts w:hint="eastAsia" w:ascii="方正小标宋_GBK" w:hAnsi="方正小标宋_GBK" w:eastAsia="方正小标宋_GBK" w:cs="方正小标宋_GBK"/>
          <w:i w:val="0"/>
          <w:iCs w:val="0"/>
          <w:color w:val="000000"/>
          <w:kern w:val="0"/>
          <w:sz w:val="40"/>
          <w:szCs w:val="40"/>
          <w:u w:val="none"/>
          <w:lang w:val="en-US" w:eastAsia="zh-CN" w:bidi="ar"/>
        </w:rPr>
        <w:t>定襄县县级行政执法机关下放乡镇人民政府行政执法职权事项清单（试行）</w:t>
      </w:r>
    </w:p>
    <w:tbl>
      <w:tblPr>
        <w:tblStyle w:val="8"/>
        <w:tblW w:w="13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3749"/>
        <w:gridCol w:w="681"/>
        <w:gridCol w:w="6953"/>
        <w:gridCol w:w="97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序号</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职权名称</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职权类型</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职权依据</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主管部门</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原实施主体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2" w:hRule="atLeast"/>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对损毁永久性测量标志或使其失去使用效能的行为的处罚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《中华人民共和国测绘法》第六十四条第一款第一项、第四项</w:t>
            </w:r>
            <w:r>
              <w:rPr>
                <w:rFonts w:hint="eastAsia" w:ascii="仿宋" w:hAnsi="仿宋" w:eastAsia="仿宋" w:cs="仿宋"/>
                <w:i w:val="0"/>
                <w:iCs w:val="0"/>
                <w:color w:val="000000"/>
                <w:kern w:val="0"/>
                <w:sz w:val="18"/>
                <w:szCs w:val="18"/>
                <w:u w:val="none"/>
                <w:lang w:val="en-US" w:eastAsia="zh-CN" w:bidi="ar"/>
              </w:rPr>
              <w:t xml:space="preserve"> 违反本法规定，有下列行为之一的，给予警告，责令改正，可以并处二十万元以下的罚款；对直接负责的主管人员和其他直接责任人员，依法给予处分；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(一)损毁、擅自移动永久性测量标志或者正在使用中的临时性测量标志；</w:t>
            </w:r>
            <w:r>
              <w:rPr>
                <w:rFonts w:hint="eastAsia" w:ascii="仿宋" w:hAnsi="仿宋" w:eastAsia="仿宋" w:cs="仿宋"/>
                <w:i w:val="0"/>
                <w:iCs w:val="0"/>
                <w:color w:val="000000"/>
                <w:kern w:val="0"/>
                <w:sz w:val="18"/>
                <w:szCs w:val="18"/>
                <w:u w:val="none" w:color="46CD7E"/>
                <w:shd w:val="clear" w:fill="auto"/>
                <w:lang w:val="en-US" w:eastAsia="zh-CN" w:bidi="ar"/>
              </w:rPr>
              <w:t>)</w:t>
            </w:r>
            <w:r>
              <w:rPr>
                <w:rFonts w:hint="eastAsia" w:ascii="仿宋" w:hAnsi="仿宋" w:eastAsia="仿宋" w:cs="仿宋"/>
                <w:i w:val="0"/>
                <w:iCs w:val="0"/>
                <w:color w:val="000000"/>
                <w:kern w:val="0"/>
                <w:sz w:val="18"/>
                <w:szCs w:val="18"/>
                <w:u w:val="none"/>
                <w:lang w:val="en-US" w:eastAsia="zh-CN" w:bidi="ar"/>
              </w:rPr>
              <w:t>擅自拆迁永久性测量标志或者使永久性测量标志失去使用效能，或者拒绝支付迁建费用；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《中华人民共和国测量标志保护条例》（国务院令第203号）第二十二条第一款第一项</w:t>
            </w:r>
            <w:r>
              <w:rPr>
                <w:rFonts w:hint="eastAsia" w:ascii="仿宋" w:hAnsi="仿宋" w:eastAsia="仿宋" w:cs="仿宋"/>
                <w:i w:val="0"/>
                <w:iCs w:val="0"/>
                <w:color w:val="000000"/>
                <w:kern w:val="0"/>
                <w:sz w:val="18"/>
                <w:szCs w:val="18"/>
                <w:u w:val="none"/>
                <w:lang w:val="en-US" w:eastAsia="zh-CN" w:bidi="ar"/>
              </w:rPr>
              <w:t xml:space="preserve">测量标志受国家保护，禁止下列有损测量标志安全和使用测量标志失去使用效能的行为： （一）损毁或者擅自移动地下或者地上的永久性测量标志以及使用中的临时性测量标志的；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第二十三条第一款第二项、第三项</w:t>
            </w:r>
            <w:r>
              <w:rPr>
                <w:rFonts w:hint="eastAsia" w:ascii="仿宋" w:hAnsi="仿宋" w:eastAsia="仿宋" w:cs="仿宋"/>
                <w:i w:val="0"/>
                <w:iCs w:val="0"/>
                <w:color w:val="000000"/>
                <w:kern w:val="0"/>
                <w:sz w:val="18"/>
                <w:szCs w:val="18"/>
                <w:u w:val="thick" w:color="FFB03A"/>
                <w:shd w:val="clear" w:fill="FFEFD8"/>
                <w:lang w:val="en-US" w:eastAsia="zh-CN" w:bidi="ar"/>
              </w:rPr>
              <w:t>有本</w:t>
            </w:r>
            <w:r>
              <w:rPr>
                <w:rFonts w:hint="eastAsia" w:ascii="仿宋" w:hAnsi="仿宋" w:eastAsia="仿宋" w:cs="仿宋"/>
                <w:i w:val="0"/>
                <w:iCs w:val="0"/>
                <w:color w:val="000000"/>
                <w:kern w:val="0"/>
                <w:sz w:val="18"/>
                <w:szCs w:val="18"/>
                <w:u w:val="none"/>
                <w:lang w:val="en-US" w:eastAsia="zh-CN" w:bidi="ar"/>
              </w:rPr>
              <w:t xml:space="preserve">条例第二十二条禁止的行为之一，或者有下列行为之一的，由县级以上人民政府管理测绘工作的部门责令限期改正，给予警告，并可以根据情节处以5万元以下的罚款；对负有直接责任的主管人员和其他直接责任人员，依法给予行政处分；造成损失的，应当依法承担赔偿责任：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（二）工程建设单位未经批准擅自拆迁永久性测量标志或者使永久性测量标志失去使用效能的，或者拒绝按照国家有关规定支付迁建费用的；（三）违反测绘操作规程进行测绘，使永久性测量标志受到损坏的；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《山西省测量标志管理规定》（山西省人民政府令第140号）第三十一条第一款第三项</w:t>
            </w:r>
            <w:r>
              <w:rPr>
                <w:rFonts w:hint="eastAsia" w:ascii="仿宋" w:hAnsi="仿宋" w:eastAsia="仿宋" w:cs="仿宋"/>
                <w:i w:val="0"/>
                <w:iCs w:val="0"/>
                <w:color w:val="000000"/>
                <w:kern w:val="0"/>
                <w:sz w:val="18"/>
                <w:szCs w:val="18"/>
                <w:u w:val="none"/>
                <w:lang w:val="en-US" w:eastAsia="zh-CN" w:bidi="ar"/>
              </w:rPr>
              <w:t>　违反本规定，有下列行为之一的，依据《中华人民共和国测量标志保护条例》第二十三条的规定，由县级以上人民政府管理测绘工作的部门责令限期改正，给予警告，并可以视情节按以下规定处以罚款；对负有直接责任的主管人员和其他直接责任人员，依法给予行政处分；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pacing w:val="6"/>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（三）损</w:t>
            </w:r>
            <w:r>
              <w:rPr>
                <w:rFonts w:hint="eastAsia" w:ascii="仿宋" w:hAnsi="仿宋" w:eastAsia="仿宋" w:cs="仿宋"/>
                <w:i w:val="0"/>
                <w:iCs w:val="0"/>
                <w:color w:val="000000"/>
                <w:spacing w:val="6"/>
                <w:kern w:val="0"/>
                <w:sz w:val="18"/>
                <w:szCs w:val="18"/>
                <w:u w:val="none"/>
                <w:lang w:val="en-US" w:eastAsia="zh-CN" w:bidi="ar"/>
              </w:rPr>
              <w:t>毁永久性测量标志，使永久性测量标志失去使用效能的，处50000元的罚款。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省自然资源厅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对未按照规定设置大气污染物排放口的行为的处罚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《中华人民共和国大气污染防治法》第一百条第一款第五项</w:t>
            </w:r>
            <w:r>
              <w:rPr>
                <w:rFonts w:hint="eastAsia" w:ascii="仿宋" w:hAnsi="仿宋" w:eastAsia="仿宋" w:cs="仿宋"/>
                <w:i w:val="0"/>
                <w:iCs w:val="0"/>
                <w:color w:val="000000"/>
                <w:kern w:val="0"/>
                <w:sz w:val="18"/>
                <w:szCs w:val="18"/>
                <w:u w:val="none"/>
                <w:lang w:val="en-US" w:eastAsia="zh-CN" w:bidi="ar"/>
              </w:rPr>
              <w:t xml:space="preserve"> 违反本法规定，有下列行为之一的，由县级以上人民政府生态环境主管部门责令改正，处二万元以上二十万元以下的罚款；拒不改正的，责令停产整治：（五）未按照规定设置大气污染物排放口的。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对畜禽养殖废弃物未进行综合利用和无害化处理的行为的处罚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《畜禽规模养殖污染防治条例》（国务院令第643号）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thick" w:color="FFB03A"/>
                <w:shd w:val="clear" w:fill="FFEFD8"/>
                <w:lang w:val="en-US" w:eastAsia="zh-CN" w:bidi="ar"/>
              </w:rPr>
              <w:t>第三十九条</w:t>
            </w:r>
            <w:r>
              <w:rPr>
                <w:rFonts w:hint="eastAsia" w:ascii="仿宋" w:hAnsi="仿宋" w:eastAsia="仿宋" w:cs="仿宋"/>
                <w:b/>
                <w:bCs/>
                <w:i w:val="0"/>
                <w:iCs w:val="0"/>
                <w:color w:val="000000"/>
                <w:kern w:val="0"/>
                <w:sz w:val="18"/>
                <w:szCs w:val="18"/>
                <w:u w:val="none"/>
                <w:lang w:val="en-US" w:eastAsia="zh-CN" w:bidi="ar"/>
              </w:rPr>
              <w:t>　</w:t>
            </w:r>
            <w:r>
              <w:rPr>
                <w:rFonts w:hint="eastAsia" w:ascii="仿宋" w:hAnsi="仿宋" w:eastAsia="仿宋" w:cs="仿宋"/>
                <w:i w:val="0"/>
                <w:iCs w:val="0"/>
                <w:color w:val="000000"/>
                <w:kern w:val="0"/>
                <w:sz w:val="18"/>
                <w:szCs w:val="18"/>
                <w:u w:val="none"/>
                <w:lang w:val="en-US" w:eastAsia="zh-CN" w:bidi="ar"/>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对拒绝现场检查或被检查时弄虚作假的行为的处罚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《中华人民共和国水污染防治法》 第八十一条 </w:t>
            </w:r>
            <w:r>
              <w:rPr>
                <w:rFonts w:hint="eastAsia" w:ascii="仿宋" w:hAnsi="仿宋" w:eastAsia="仿宋" w:cs="仿宋"/>
                <w:i w:val="0"/>
                <w:iCs w:val="0"/>
                <w:color w:val="000000"/>
                <w:kern w:val="0"/>
                <w:sz w:val="18"/>
                <w:szCs w:val="18"/>
                <w:u w:val="none"/>
                <w:lang w:val="en-US" w:eastAsia="zh-CN" w:bidi="ar"/>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 第九十八条</w:t>
            </w:r>
            <w:r>
              <w:rPr>
                <w:rFonts w:hint="eastAsia" w:ascii="仿宋" w:hAnsi="仿宋" w:eastAsia="仿宋" w:cs="仿宋"/>
                <w:i w:val="0"/>
                <w:iCs w:val="0"/>
                <w:color w:val="000000"/>
                <w:kern w:val="0"/>
                <w:sz w:val="18"/>
                <w:szCs w:val="18"/>
                <w:u w:val="none"/>
                <w:lang w:val="en-US" w:eastAsia="zh-CN" w:bidi="ar"/>
              </w:rPr>
              <w:t xml:space="preserve">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 第一百零三条</w:t>
            </w:r>
            <w:r>
              <w:rPr>
                <w:rFonts w:hint="eastAsia" w:ascii="仿宋" w:hAnsi="仿宋" w:eastAsia="仿宋" w:cs="仿宋"/>
                <w:i w:val="0"/>
                <w:iCs w:val="0"/>
                <w:color w:val="000000"/>
                <w:kern w:val="0"/>
                <w:sz w:val="18"/>
                <w:szCs w:val="18"/>
                <w:u w:val="none"/>
                <w:lang w:val="en-US" w:eastAsia="zh-CN" w:bidi="ar"/>
              </w:rPr>
              <w:t>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《中华人民共和国环境噪声污染防治法》 第五十五条</w:t>
            </w:r>
            <w:r>
              <w:rPr>
                <w:rFonts w:hint="eastAsia" w:ascii="仿宋" w:hAnsi="仿宋" w:eastAsia="仿宋" w:cs="仿宋"/>
                <w:i w:val="0"/>
                <w:iCs w:val="0"/>
                <w:color w:val="000000"/>
                <w:kern w:val="0"/>
                <w:sz w:val="18"/>
                <w:szCs w:val="18"/>
                <w:u w:val="none"/>
                <w:lang w:val="en-US" w:eastAsia="zh-CN" w:bidi="ar"/>
              </w:rPr>
              <w:t xml:space="preserve">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《中华人民共和国放射性污染防治法》 第四十九条第一款第二项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违反本法规定，有下列行为之一的，由县级以上人民政府环境保护行政主管部门或者其他有关部门依据职权责令限期改正，可以处二万元以下罚款：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thick" w:color="FFB03A"/>
                <w:shd w:val="clear" w:fill="FFEFD8"/>
                <w:lang w:val="en-US" w:eastAsia="zh-CN" w:bidi="ar"/>
              </w:rPr>
              <w:t>（二）</w:t>
            </w:r>
            <w:r>
              <w:rPr>
                <w:rFonts w:hint="eastAsia" w:ascii="仿宋" w:hAnsi="仿宋" w:eastAsia="仿宋" w:cs="仿宋"/>
                <w:i w:val="0"/>
                <w:iCs w:val="0"/>
                <w:color w:val="000000"/>
                <w:kern w:val="0"/>
                <w:sz w:val="18"/>
                <w:szCs w:val="18"/>
                <w:u w:val="none"/>
                <w:lang w:val="en-US" w:eastAsia="zh-CN" w:bidi="ar"/>
              </w:rPr>
              <w:t xml:space="preserve">拒绝环境保护行政主管部门和其他有关部门进行现场检查，或者被检查时不如实反映情况和提供必要资料的。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《医疗废物管理条例》（国务院令第380号） 第五十条</w:t>
            </w:r>
            <w:r>
              <w:rPr>
                <w:rFonts w:hint="eastAsia" w:ascii="仿宋" w:hAnsi="仿宋" w:eastAsia="仿宋" w:cs="仿宋"/>
                <w:i w:val="0"/>
                <w:iCs w:val="0"/>
                <w:color w:val="000000"/>
                <w:kern w:val="0"/>
                <w:sz w:val="18"/>
                <w:szCs w:val="18"/>
                <w:u w:val="none"/>
                <w:lang w:val="en-US" w:eastAsia="zh-CN" w:bidi="ar"/>
              </w:rPr>
              <w:t xml:space="preserve">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《放射性废物安全管理条例》（国务院令第612号） 第四十一条</w:t>
            </w:r>
            <w:r>
              <w:rPr>
                <w:rFonts w:hint="eastAsia" w:ascii="仿宋" w:hAnsi="仿宋" w:eastAsia="仿宋" w:cs="仿宋"/>
                <w:i w:val="0"/>
                <w:iCs w:val="0"/>
                <w:color w:val="000000"/>
                <w:kern w:val="0"/>
                <w:sz w:val="18"/>
                <w:szCs w:val="18"/>
                <w:u w:val="none"/>
                <w:lang w:val="en-US" w:eastAsia="zh-CN" w:bidi="ar"/>
              </w:rPr>
              <w:t>　违反本条例规定，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《医疗废物管理行政处罚办法（试行）》（2004年国家环境保护总局令第21号，2010年修正） 第十二条第二款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《电子废物污染环境防治管理办法》（2007年国家环境保护总局令第40号） 第十九条</w:t>
            </w:r>
            <w:r>
              <w:rPr>
                <w:rFonts w:hint="eastAsia" w:ascii="仿宋" w:hAnsi="仿宋" w:eastAsia="仿宋" w:cs="仿宋"/>
                <w:i w:val="0"/>
                <w:iCs w:val="0"/>
                <w:color w:val="000000"/>
                <w:kern w:val="0"/>
                <w:sz w:val="18"/>
                <w:szCs w:val="18"/>
                <w:u w:val="none"/>
                <w:lang w:val="en-US" w:eastAsia="zh-CN" w:bidi="ar"/>
              </w:rPr>
              <w:t xml:space="preserve"> 违反本办法规定，拒绝现场检查的，由县级以上人民政府环境保护行政主管部门依据《</w:t>
            </w:r>
            <w:r>
              <w:rPr>
                <w:rFonts w:hint="eastAsia" w:ascii="仿宋" w:hAnsi="仿宋" w:eastAsia="仿宋" w:cs="仿宋"/>
                <w:i w:val="0"/>
                <w:iCs w:val="0"/>
                <w:color w:val="000000"/>
                <w:kern w:val="0"/>
                <w:sz w:val="18"/>
                <w:szCs w:val="18"/>
                <w:u w:val="thick" w:color="46CD7E"/>
                <w:shd w:val="clear" w:fill="DAF5E5"/>
                <w:lang w:val="en-US" w:eastAsia="zh-CN" w:bidi="ar"/>
              </w:rPr>
              <w:t>中华人民共和国固体废物污染环境防治法</w:t>
            </w:r>
            <w:r>
              <w:rPr>
                <w:rFonts w:hint="eastAsia" w:ascii="仿宋" w:hAnsi="仿宋" w:eastAsia="仿宋" w:cs="仿宋"/>
                <w:i w:val="0"/>
                <w:iCs w:val="0"/>
                <w:color w:val="000000"/>
                <w:kern w:val="0"/>
                <w:sz w:val="18"/>
                <w:szCs w:val="18"/>
                <w:u w:val="none"/>
                <w:lang w:val="en-US" w:eastAsia="zh-CN" w:bidi="ar"/>
              </w:rPr>
              <w:t>》责令限期改正；拒不改正或者在检查时弄虚作假的，处2000元以上2万元以下的罚款；情节严重，但尚构不成刑事处罚的，并由公安机关依据《</w:t>
            </w:r>
            <w:r>
              <w:rPr>
                <w:rFonts w:hint="eastAsia" w:ascii="仿宋" w:hAnsi="仿宋" w:eastAsia="仿宋" w:cs="仿宋"/>
                <w:i w:val="0"/>
                <w:iCs w:val="0"/>
                <w:color w:val="000000"/>
                <w:kern w:val="0"/>
                <w:sz w:val="18"/>
                <w:szCs w:val="18"/>
                <w:u w:val="thick" w:color="46CD7E"/>
                <w:shd w:val="clear" w:fill="DAF5E5"/>
                <w:lang w:val="en-US" w:eastAsia="zh-CN" w:bidi="ar"/>
              </w:rPr>
              <w:t>中华人民共和国治安管理处罚法</w:t>
            </w:r>
            <w:r>
              <w:rPr>
                <w:rFonts w:hint="eastAsia" w:ascii="仿宋" w:hAnsi="仿宋" w:eastAsia="仿宋" w:cs="仿宋"/>
                <w:i w:val="0"/>
                <w:iCs w:val="0"/>
                <w:color w:val="000000"/>
                <w:kern w:val="0"/>
                <w:sz w:val="18"/>
                <w:szCs w:val="18"/>
                <w:u w:val="none"/>
                <w:lang w:val="en-US" w:eastAsia="zh-CN" w:bidi="ar"/>
              </w:rPr>
              <w:t>》处5日以上10日以下拘留；构成犯罪的，依法追究刑事责任。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对在饮用水水源保护区内设置排污口的行为的处罚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《中华人民共和国水污染防治法》 第八十四条第一款、第二款</w:t>
            </w:r>
            <w:r>
              <w:rPr>
                <w:rFonts w:hint="eastAsia" w:ascii="仿宋" w:hAnsi="仿宋" w:eastAsia="仿宋" w:cs="仿宋"/>
                <w:i w:val="0"/>
                <w:iCs w:val="0"/>
                <w:color w:val="000000"/>
                <w:kern w:val="0"/>
                <w:sz w:val="18"/>
                <w:szCs w:val="18"/>
                <w:u w:val="none"/>
                <w:lang w:val="en-US" w:eastAsia="zh-CN" w:bidi="ar"/>
              </w:rPr>
              <w:t xml:space="preserve"> 在饮用水水源保护区内设置排污口的，由县级以上地方人民政府责令限期拆除，处十万元以上五十万元以下的罚款；逾期不拆除的，强制拆除，所需费用由违法者承担，处五十万元以上一</w:t>
            </w:r>
            <w:r>
              <w:rPr>
                <w:rFonts w:hint="eastAsia" w:ascii="仿宋" w:hAnsi="仿宋" w:eastAsia="仿宋" w:cs="仿宋"/>
                <w:i w:val="0"/>
                <w:iCs w:val="0"/>
                <w:color w:val="000000"/>
                <w:kern w:val="0"/>
                <w:sz w:val="18"/>
                <w:szCs w:val="18"/>
                <w:u w:val="none" w:color="46CD7E"/>
                <w:shd w:val="clear" w:fill="auto"/>
                <w:lang w:val="en-US" w:eastAsia="zh-CN" w:bidi="ar"/>
              </w:rPr>
              <w:t>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万元以下的罚款，并可以责令停产整治。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 第一百一十九条第二款</w:t>
            </w:r>
            <w:r>
              <w:rPr>
                <w:rFonts w:hint="eastAsia" w:ascii="仿宋" w:hAnsi="仿宋" w:eastAsia="仿宋" w:cs="仿宋"/>
                <w:i w:val="0"/>
                <w:iCs w:val="0"/>
                <w:color w:val="000000"/>
                <w:kern w:val="0"/>
                <w:sz w:val="18"/>
                <w:szCs w:val="18"/>
                <w:u w:val="none"/>
                <w:lang w:val="en-US" w:eastAsia="zh-CN" w:bidi="ar"/>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7</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《中华人民共和国大气污染防治法》第一百零七条第一款</w:t>
            </w:r>
            <w:r>
              <w:rPr>
                <w:rFonts w:hint="eastAsia" w:ascii="仿宋" w:hAnsi="仿宋" w:eastAsia="仿宋" w:cs="仿宋"/>
                <w:i w:val="0"/>
                <w:iCs w:val="0"/>
                <w:color w:val="000000"/>
                <w:kern w:val="0"/>
                <w:sz w:val="18"/>
                <w:szCs w:val="18"/>
                <w:u w:val="none"/>
                <w:lang w:val="en-US" w:eastAsia="zh-CN" w:bidi="ar"/>
              </w:rPr>
              <w:t xml:space="preserve">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8</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对从事畜禽规模养殖未及时收集、贮存、利用或者处置养殖过程中产生的畜禽粪污等固体废物的行为的处罚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《中华人民共和国固体废物污染环境防治法》第一百零七条</w:t>
            </w:r>
            <w:r>
              <w:rPr>
                <w:rFonts w:hint="eastAsia" w:ascii="仿宋" w:hAnsi="仿宋" w:eastAsia="仿宋" w:cs="仿宋"/>
                <w:i w:val="0"/>
                <w:iCs w:val="0"/>
                <w:color w:val="000000"/>
                <w:kern w:val="0"/>
                <w:sz w:val="18"/>
                <w:szCs w:val="18"/>
                <w:u w:val="none"/>
                <w:lang w:val="en-US" w:eastAsia="zh-CN" w:bidi="ar"/>
              </w:rPr>
              <w:t xml:space="preserve">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9</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对未经业主大会同意，物业服务企业擅自改变物业管理用房用途的行为的处罚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《物业管理条例》（国务院令第698号）第六十二条</w:t>
            </w:r>
            <w:r>
              <w:rPr>
                <w:rFonts w:hint="eastAsia" w:ascii="仿宋" w:hAnsi="仿宋" w:eastAsia="仿宋" w:cs="仿宋"/>
                <w:i w:val="0"/>
                <w:iCs w:val="0"/>
                <w:color w:val="000000"/>
                <w:kern w:val="0"/>
                <w:sz w:val="18"/>
                <w:szCs w:val="18"/>
                <w:u w:val="none"/>
                <w:lang w:val="en-US" w:eastAsia="zh-CN" w:bidi="ar"/>
              </w:rPr>
              <w:t xml:space="preserve">  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对擅自改变物业管理区域内公共建筑和</w:t>
            </w:r>
            <w:r>
              <w:rPr>
                <w:rFonts w:hint="eastAsia" w:ascii="仿宋" w:hAnsi="仿宋" w:eastAsia="仿宋" w:cs="仿宋"/>
                <w:i w:val="0"/>
                <w:iCs w:val="0"/>
                <w:color w:val="000000"/>
                <w:kern w:val="0"/>
                <w:sz w:val="18"/>
                <w:szCs w:val="18"/>
                <w:u w:val="none" w:color="FFB03A"/>
                <w:shd w:val="clear" w:fill="auto"/>
                <w:lang w:val="en-US" w:eastAsia="zh-CN" w:bidi="ar"/>
              </w:rPr>
              <w:t>共用</w:t>
            </w:r>
            <w:r>
              <w:rPr>
                <w:rFonts w:hint="eastAsia" w:ascii="仿宋" w:hAnsi="仿宋" w:eastAsia="仿宋" w:cs="仿宋"/>
                <w:i w:val="0"/>
                <w:iCs w:val="0"/>
                <w:color w:val="000000"/>
                <w:kern w:val="0"/>
                <w:sz w:val="18"/>
                <w:szCs w:val="18"/>
                <w:u w:val="none"/>
                <w:lang w:val="en-US" w:eastAsia="zh-CN" w:bidi="ar"/>
              </w:rPr>
              <w:t>设施用途的行为的处罚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《物业管理条例》（国务院令第698号）第六十三条第一款第一项、第二款</w:t>
            </w:r>
            <w:r>
              <w:rPr>
                <w:rFonts w:hint="eastAsia" w:ascii="仿宋" w:hAnsi="仿宋" w:eastAsia="仿宋" w:cs="仿宋"/>
                <w:i w:val="0"/>
                <w:iCs w:val="0"/>
                <w:color w:val="000000"/>
                <w:kern w:val="0"/>
                <w:sz w:val="18"/>
                <w:szCs w:val="18"/>
                <w:u w:val="none"/>
                <w:lang w:val="en-US" w:eastAsia="zh-CN" w:bidi="ar"/>
              </w:rPr>
              <w:t xml:space="preserve">  违反本条例的规定，有下列行为之一的，由县级以上地方人民政府房地产行政主管部门责令限期改正，给予警告，并按照本条第二款的规定处以罚款；所得收益，用于物业管</w:t>
            </w:r>
            <w:r>
              <w:rPr>
                <w:rFonts w:hint="eastAsia" w:ascii="仿宋" w:hAnsi="仿宋" w:eastAsia="仿宋" w:cs="仿宋"/>
                <w:i w:val="0"/>
                <w:iCs w:val="0"/>
                <w:color w:val="000000"/>
                <w:kern w:val="0"/>
                <w:sz w:val="18"/>
                <w:szCs w:val="18"/>
                <w:u w:val="none" w:color="46CD7E"/>
                <w:shd w:val="clear" w:fill="auto"/>
                <w:lang w:val="en-US" w:eastAsia="zh-CN" w:bidi="ar"/>
              </w:rPr>
              <w:t>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区域内物业共用部位、共用设施设备的维修、养护，剩余部分按照业主大会的决定使用：（一）擅自改变物业管理区域内按照规划建设的公共建筑和共用设施用途的；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个人有前款规定行为之一的，处1000元以上1万元以下的罚款；单位有前款规定行为之一的，处5万元以上20万元以下的罚款。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11</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对公共场所随地吐痰的行为的处罚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《山西省禁止公共场所随地吐痰的规定》（省第十三届人大常委会第十八次会议于2020年5月15日通过）第十五条</w:t>
            </w:r>
            <w:r>
              <w:rPr>
                <w:rFonts w:hint="eastAsia" w:ascii="仿宋" w:hAnsi="仿宋" w:eastAsia="仿宋" w:cs="仿宋"/>
                <w:i w:val="0"/>
                <w:iCs w:val="0"/>
                <w:color w:val="000000"/>
                <w:kern w:val="0"/>
                <w:sz w:val="18"/>
                <w:szCs w:val="18"/>
                <w:u w:val="none"/>
                <w:lang w:val="en-US" w:eastAsia="zh-CN" w:bidi="ar"/>
              </w:rPr>
              <w:t xml:space="preserve"> 在公共场所随地吐痰的，由县级以上人民政府城市管理行政执法部门或者其依法委托的单位责令清除痰渍，并可以予以警告；拒不清除的，可以按照下列规定予以处罚：（一）在室外公共场所随地吐痰的，处一百元</w:t>
            </w:r>
            <w:r>
              <w:rPr>
                <w:rFonts w:hint="eastAsia" w:ascii="仿宋" w:hAnsi="仿宋" w:eastAsia="仿宋" w:cs="仿宋"/>
                <w:i w:val="0"/>
                <w:iCs w:val="0"/>
                <w:color w:val="000000"/>
                <w:kern w:val="0"/>
                <w:sz w:val="18"/>
                <w:szCs w:val="18"/>
                <w:u w:val="none" w:color="46CD7E"/>
                <w:shd w:val="clear" w:fill="auto"/>
                <w:lang w:val="en-US" w:eastAsia="zh-CN" w:bidi="ar"/>
              </w:rPr>
              <w:t>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fill="auto"/>
                <w:lang w:val="en-US" w:eastAsia="zh-CN" w:bidi="ar"/>
              </w:rPr>
              <w:t>上二百元以下的罚款；</w:t>
            </w:r>
            <w:r>
              <w:rPr>
                <w:rFonts w:hint="eastAsia" w:ascii="仿宋" w:hAnsi="仿宋" w:eastAsia="仿宋" w:cs="仿宋"/>
                <w:i w:val="0"/>
                <w:iCs w:val="0"/>
                <w:color w:val="000000"/>
                <w:kern w:val="0"/>
                <w:sz w:val="18"/>
                <w:szCs w:val="18"/>
                <w:u w:val="none"/>
                <w:lang w:val="en-US" w:eastAsia="zh-CN" w:bidi="ar"/>
              </w:rPr>
              <w:t>（二）在室内公共场所随地吐痰的，处二百元以上三百元以下的罚款；（三）在公共交通工具、电梯轿厢等公共密闭空间内随地吐痰的，处三百元以上五百元以下的罚款。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违反本规定的其他行为，法律、行政法规已有法律责任规定的，从其规定。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对随意倾倒、抛撒、堆放或者焚烧生活垃圾的行为的处罚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《中华人民共和国固体废物污染环境防治法》第一百一十一条第一款第一项、第二款、第三款</w:t>
            </w:r>
            <w:r>
              <w:rPr>
                <w:rFonts w:hint="eastAsia" w:ascii="仿宋" w:hAnsi="仿宋" w:eastAsia="仿宋" w:cs="仿宋"/>
                <w:i w:val="0"/>
                <w:iCs w:val="0"/>
                <w:color w:val="000000"/>
                <w:kern w:val="0"/>
                <w:sz w:val="18"/>
                <w:szCs w:val="18"/>
                <w:u w:val="none"/>
                <w:lang w:val="en-US" w:eastAsia="zh-CN" w:bidi="ar"/>
              </w:rPr>
              <w:t>违反本法规定，有下列行为之一，由县级以上地方人民政府环境卫生主管部门责令改正，处以罚款，没收违法所得：（一）随意倾倒、抛撒、堆放或者焚烧生活垃圾的；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单位有前款第一项、</w:t>
            </w:r>
            <w:r>
              <w:rPr>
                <w:rFonts w:hint="eastAsia" w:ascii="仿宋" w:hAnsi="仿宋" w:eastAsia="仿宋" w:cs="仿宋"/>
                <w:i w:val="0"/>
                <w:iCs w:val="0"/>
                <w:color w:val="000000"/>
                <w:kern w:val="0"/>
                <w:sz w:val="18"/>
                <w:szCs w:val="18"/>
                <w:u w:val="none" w:color="46CD7E"/>
                <w:shd w:val="clear" w:fill="auto"/>
                <w:lang w:val="en-US" w:eastAsia="zh-CN" w:bidi="ar"/>
              </w:rPr>
              <w:t>第七项行为之一</w:t>
            </w:r>
            <w:r>
              <w:rPr>
                <w:rFonts w:hint="eastAsia" w:ascii="仿宋" w:hAnsi="仿宋" w:eastAsia="仿宋" w:cs="仿宋"/>
                <w:i w:val="0"/>
                <w:iCs w:val="0"/>
                <w:color w:val="000000"/>
                <w:kern w:val="0"/>
                <w:sz w:val="18"/>
                <w:szCs w:val="18"/>
                <w:u w:val="none"/>
                <w:lang w:val="en-US" w:eastAsia="zh-CN" w:bidi="ar"/>
              </w:rPr>
              <w:t>，处五万元以上五十万元以下的罚款；个人有前款第一项、第五项、</w:t>
            </w:r>
            <w:r>
              <w:rPr>
                <w:rFonts w:hint="eastAsia" w:ascii="仿宋" w:hAnsi="仿宋" w:eastAsia="仿宋" w:cs="仿宋"/>
                <w:i w:val="0"/>
                <w:iCs w:val="0"/>
                <w:color w:val="000000"/>
                <w:kern w:val="0"/>
                <w:sz w:val="18"/>
                <w:szCs w:val="18"/>
                <w:u w:val="none" w:color="46CD7E"/>
                <w:shd w:val="clear" w:fill="auto"/>
                <w:lang w:val="en-US" w:eastAsia="zh-CN" w:bidi="ar"/>
              </w:rPr>
              <w:t>第七项行为之一</w:t>
            </w:r>
            <w:r>
              <w:rPr>
                <w:rFonts w:hint="eastAsia" w:ascii="仿宋" w:hAnsi="仿宋" w:eastAsia="仿宋" w:cs="仿宋"/>
                <w:i w:val="0"/>
                <w:iCs w:val="0"/>
                <w:color w:val="000000"/>
                <w:kern w:val="0"/>
                <w:sz w:val="18"/>
                <w:szCs w:val="18"/>
                <w:u w:val="none"/>
                <w:lang w:val="en-US" w:eastAsia="zh-CN" w:bidi="ar"/>
              </w:rPr>
              <w:t>，处一百元以上五百元以下的罚款。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13</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对搭建、堆放、吊挂影响城镇容貌的物品的行为的处罚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《城市市容和环境卫生管理条例》（国务院令第101号）第三十四条第一款第三项</w:t>
            </w:r>
            <w:r>
              <w:rPr>
                <w:rFonts w:hint="eastAsia" w:ascii="仿宋" w:hAnsi="仿宋" w:eastAsia="仿宋" w:cs="仿宋"/>
                <w:i w:val="0"/>
                <w:iCs w:val="0"/>
                <w:color w:val="000000"/>
                <w:kern w:val="0"/>
                <w:sz w:val="18"/>
                <w:szCs w:val="18"/>
                <w:u w:val="none"/>
                <w:lang w:val="en-US" w:eastAsia="zh-CN" w:bidi="ar"/>
              </w:rPr>
              <w:t xml:space="preserve"> 有下列行为之一者，城市人民政府市容环境卫生行政主管部门或者其委托的单位除责令其纠正违法行为、采取补救措施外，可以并处警告、罚款：（三）在城市人民政府规定的街道的临街建筑物的阳台和窗外，堆放、吊挂有碍市容的物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《山西省城乡环境综合治理条例》（省第十二届人大常委会第三十九次会议于2017年7月4日通过）第五十九条第一款第一项</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有关主管部门予以警告，并责令改正或者限期清理；拒不改正或者清理的，对单位处一千元以上五千元以下罚款，对个人处五十元以上二百元以下罚款，可以代为清理，清理费用由违法行为人承担：（一）搭建、堆放、吊挂影响城镇容貌的物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14</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对在城镇道路、建筑物、构筑物、树木、市政及其他设施上涂写、刻画，擅自张贴广告、墙报、标语和海报等宣传品的行为的处罚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 xml:space="preserve">《城市市容和环境卫生管理条例》（国务院令第101号）第三十四条第一款第二项 </w:t>
            </w:r>
            <w:r>
              <w:rPr>
                <w:rFonts w:hint="eastAsia" w:ascii="仿宋" w:hAnsi="仿宋" w:eastAsia="仿宋" w:cs="仿宋"/>
                <w:i w:val="0"/>
                <w:iCs w:val="0"/>
                <w:color w:val="000000"/>
                <w:kern w:val="0"/>
                <w:sz w:val="18"/>
                <w:szCs w:val="18"/>
                <w:u w:val="none" w:color="46CD7E"/>
                <w:shd w:val="clear" w:fill="auto"/>
                <w:lang w:val="en-US" w:eastAsia="zh-CN" w:bidi="ar"/>
              </w:rPr>
              <w:t xml:space="preserve"> 有下列行为之一者，城市人民政府市容环境卫生行政主管部门或者其委托的单位除责令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其纠正违法行为、采取补救措施外，可以并处警告、罚款：（二）在城市建筑物、设施以及树木上涂写、刻画或者未经批准张挂、张贴宣传品等的；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《山西省城乡环境综合治理条例》（省第十二届人大常委会第三十九次会议于2017年7月4日通过）第五十九条第一款第二项 </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有关主管部门予以警告，并责令改正或者限期清理；拒不改正或者清理的，对单位处一千元以上五千元以下罚款，对个人处五十元以上二百元以下罚款，可以代为清理，清理费用由违法行为人承担：（二）在城镇道路、建筑物、构筑物、树木、市政及其他设施上涂写、刻画，擅自张贴广告、墙报、标语和海报等宣传品的</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对在城市住宅小区内饲养家禽、家畜的，或者饲养</w:t>
            </w:r>
            <w:r>
              <w:rPr>
                <w:rFonts w:hint="eastAsia" w:ascii="仿宋" w:hAnsi="仿宋" w:eastAsia="仿宋" w:cs="仿宋"/>
                <w:i w:val="0"/>
                <w:iCs w:val="0"/>
                <w:color w:val="000000"/>
                <w:kern w:val="0"/>
                <w:sz w:val="18"/>
                <w:szCs w:val="18"/>
                <w:u w:val="thick" w:color="FFB03A"/>
                <w:shd w:val="clear" w:fill="FFEFD8"/>
                <w:lang w:val="en-US" w:eastAsia="zh-CN" w:bidi="ar"/>
              </w:rPr>
              <w:t>宠物</w:t>
            </w:r>
            <w:r>
              <w:rPr>
                <w:rFonts w:hint="eastAsia" w:ascii="仿宋" w:hAnsi="仿宋" w:eastAsia="仿宋" w:cs="仿宋"/>
                <w:i w:val="0"/>
                <w:iCs w:val="0"/>
                <w:color w:val="000000"/>
                <w:kern w:val="0"/>
                <w:sz w:val="18"/>
                <w:szCs w:val="18"/>
                <w:u w:val="none"/>
                <w:lang w:val="en-US" w:eastAsia="zh-CN" w:bidi="ar"/>
              </w:rPr>
              <w:t>影响环境卫生的行为的处罚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《城市市容和环境卫生管理条例》（国务院令第101号）第三十五条</w:t>
            </w:r>
            <w:r>
              <w:rPr>
                <w:rFonts w:hint="eastAsia" w:ascii="仿宋" w:hAnsi="仿宋" w:eastAsia="仿宋" w:cs="仿宋"/>
                <w:i w:val="0"/>
                <w:iCs w:val="0"/>
                <w:color w:val="000000"/>
                <w:kern w:val="0"/>
                <w:sz w:val="18"/>
                <w:szCs w:val="18"/>
                <w:u w:val="none"/>
                <w:lang w:val="en-US" w:eastAsia="zh-CN" w:bidi="ar"/>
              </w:rPr>
              <w:t xml:space="preserve">  饲养家畜家禽影响市容和环境卫生的，由城市人民政府市容环境卫生行政主管部门或者其委托的单位，责令其限期处理或者予以没收，并可处以罚款。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《山西省城乡环境综合治理条例》（省第十二届人大常委会第三十九次会议于2017年7月4日通过）第六十二条</w:t>
            </w:r>
            <w:r>
              <w:rPr>
                <w:rFonts w:hint="eastAsia" w:ascii="仿宋" w:hAnsi="仿宋" w:eastAsia="仿宋" w:cs="仿宋"/>
                <w:i w:val="0"/>
                <w:iCs w:val="0"/>
                <w:color w:val="000000"/>
                <w:kern w:val="0"/>
                <w:sz w:val="18"/>
                <w:szCs w:val="18"/>
                <w:u w:val="none"/>
                <w:lang w:val="en-US" w:eastAsia="zh-CN" w:bidi="ar"/>
              </w:rPr>
              <w:t xml:space="preserve">  违反本条例规定，在城市住宅小区内饲养家禽、家畜的，或者饲养宠物影响环境卫生的，由有关主管部门责令限期处理；拒不处理的，予以没收，并处五十元以上二百元以下罚款。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16</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对农村村民未经批准或者采取欺骗手段骗取批准，非法占用土地建住宅的行为的处罚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《中华人民共和国土地管理法》第七十八条</w:t>
            </w:r>
            <w:r>
              <w:rPr>
                <w:rFonts w:hint="eastAsia" w:ascii="仿宋" w:hAnsi="仿宋" w:eastAsia="仿宋" w:cs="仿宋"/>
                <w:i w:val="0"/>
                <w:iCs w:val="0"/>
                <w:color w:val="000000"/>
                <w:kern w:val="0"/>
                <w:sz w:val="18"/>
                <w:szCs w:val="18"/>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超过省、自治区、直辖市规定的标准，多占的土地以非法占用土地论处。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17</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对农产品生产企业、农民专业合作经济组织未建立或者未按照规定保存农产品生产记录，或者伪造农产品生产记录的行为的处罚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《中华人民共和国农产品质量安全法》第二十四条 </w:t>
            </w:r>
            <w:r>
              <w:rPr>
                <w:rFonts w:hint="eastAsia" w:ascii="仿宋" w:hAnsi="仿宋" w:eastAsia="仿宋" w:cs="仿宋"/>
                <w:i w:val="0"/>
                <w:iCs w:val="0"/>
                <w:color w:val="000000"/>
                <w:kern w:val="0"/>
                <w:sz w:val="18"/>
                <w:szCs w:val="18"/>
                <w:u w:val="none"/>
                <w:lang w:val="en-US" w:eastAsia="zh-CN" w:bidi="ar"/>
              </w:rPr>
              <w:t>农产品生产企业和农民专业合作经济组织应当建立农产品生产记录，如实记载下列事项：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使用农业投入品的名称、来源、用法、用量和使用、停用的日期；（二）动物疫病、植物病虫草害的发生和防治情况；（三）收获、屠宰或者捕捞的日期。农产品生产记录应当保存二年。禁止伪造农产品生产记录。国家鼓励其他农产品生产者建立农产品生产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 xml:space="preserve">第四十七条  </w:t>
            </w:r>
            <w:r>
              <w:rPr>
                <w:rFonts w:hint="eastAsia" w:ascii="仿宋" w:hAnsi="仿宋" w:eastAsia="仿宋" w:cs="仿宋"/>
                <w:i w:val="0"/>
                <w:iCs w:val="0"/>
                <w:color w:val="000000"/>
                <w:kern w:val="0"/>
                <w:sz w:val="18"/>
                <w:szCs w:val="18"/>
                <w:u w:val="none" w:color="46CD7E"/>
                <w:shd w:val="clear" w:fill="auto"/>
                <w:lang w:val="en-US" w:eastAsia="zh-CN" w:bidi="ar"/>
              </w:rPr>
              <w:t>农产品</w:t>
            </w:r>
            <w:r>
              <w:rPr>
                <w:rFonts w:hint="eastAsia" w:ascii="仿宋" w:hAnsi="仿宋" w:eastAsia="仿宋" w:cs="仿宋"/>
                <w:i w:val="0"/>
                <w:iCs w:val="0"/>
                <w:color w:val="000000"/>
                <w:kern w:val="0"/>
                <w:sz w:val="18"/>
                <w:szCs w:val="18"/>
                <w:u w:val="none"/>
                <w:lang w:val="en-US" w:eastAsia="zh-CN" w:bidi="ar"/>
              </w:rPr>
              <w:t>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 xml:space="preserve">第五十二条 </w:t>
            </w:r>
            <w:r>
              <w:rPr>
                <w:rFonts w:hint="eastAsia" w:ascii="仿宋" w:hAnsi="仿宋" w:eastAsia="仿宋" w:cs="仿宋"/>
                <w:i w:val="0"/>
                <w:iCs w:val="0"/>
                <w:color w:val="000000"/>
                <w:kern w:val="0"/>
                <w:sz w:val="18"/>
                <w:szCs w:val="18"/>
                <w:u w:val="none" w:color="46CD7E"/>
                <w:shd w:val="clear" w:fill="auto"/>
                <w:lang w:val="en-US" w:eastAsia="zh-CN" w:bidi="ar"/>
              </w:rPr>
              <w:t xml:space="preserve"> 本法</w:t>
            </w:r>
            <w:r>
              <w:rPr>
                <w:rFonts w:hint="eastAsia" w:ascii="仿宋" w:hAnsi="仿宋" w:eastAsia="仿宋" w:cs="仿宋"/>
                <w:i w:val="0"/>
                <w:iCs w:val="0"/>
                <w:color w:val="000000"/>
                <w:kern w:val="0"/>
                <w:sz w:val="18"/>
                <w:szCs w:val="18"/>
                <w:u w:val="none"/>
                <w:lang w:val="en-US" w:eastAsia="zh-CN" w:bidi="ar"/>
              </w:rPr>
              <w:t>第四十四条，第四十七条至第四十九条，第五十条第一款、第四款和第五十一条规定的处理、处罚，由县级以上人民政府农业行政主管部门决定；第</w:t>
            </w:r>
            <w:r>
              <w:rPr>
                <w:rFonts w:hint="eastAsia" w:ascii="仿宋" w:hAnsi="仿宋" w:eastAsia="仿宋" w:cs="仿宋"/>
                <w:i w:val="0"/>
                <w:iCs w:val="0"/>
                <w:color w:val="000000"/>
                <w:kern w:val="0"/>
                <w:sz w:val="18"/>
                <w:szCs w:val="18"/>
                <w:u w:val="none" w:color="46CD7E"/>
                <w:shd w:val="clear" w:fill="auto"/>
                <w:lang w:val="en-US" w:eastAsia="zh-CN" w:bidi="ar"/>
              </w:rPr>
              <w:t>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十条第二款、第三款规定的处理、处罚，由市场监督管理部门决定。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法律对行政处罚及处罚机关有其他规定的，从其规定</w:t>
            </w:r>
            <w:r>
              <w:rPr>
                <w:rFonts w:hint="eastAsia" w:ascii="仿宋" w:hAnsi="仿宋" w:eastAsia="仿宋" w:cs="仿宋"/>
                <w:i w:val="0"/>
                <w:iCs w:val="0"/>
                <w:color w:val="000000"/>
                <w:kern w:val="0"/>
                <w:sz w:val="18"/>
                <w:szCs w:val="18"/>
                <w:u w:val="none" w:color="46CD7E"/>
                <w:shd w:val="clear" w:fill="auto"/>
                <w:lang w:val="en-US" w:eastAsia="zh-CN" w:bidi="ar"/>
              </w:rPr>
              <w:t>。</w:t>
            </w:r>
            <w:r>
              <w:rPr>
                <w:rFonts w:hint="eastAsia" w:ascii="仿宋" w:hAnsi="仿宋" w:eastAsia="仿宋" w:cs="仿宋"/>
                <w:i w:val="0"/>
                <w:iCs w:val="0"/>
                <w:color w:val="000000"/>
                <w:kern w:val="0"/>
                <w:sz w:val="18"/>
                <w:szCs w:val="18"/>
                <w:u w:val="none"/>
                <w:lang w:val="en-US" w:eastAsia="zh-CN" w:bidi="ar"/>
              </w:rPr>
              <w:t>但是，对同一违法行为不得重复处罚。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18</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对销售的农产品未按照规定进行包装、标识的行为的处罚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《中华人民共和国农产品质量安全法》第二十八条</w:t>
            </w:r>
            <w:r>
              <w:rPr>
                <w:rFonts w:hint="eastAsia" w:ascii="仿宋" w:hAnsi="仿宋" w:eastAsia="仿宋" w:cs="仿宋"/>
                <w:i w:val="0"/>
                <w:iCs w:val="0"/>
                <w:color w:val="000000"/>
                <w:kern w:val="0"/>
                <w:sz w:val="18"/>
                <w:szCs w:val="18"/>
                <w:u w:val="none"/>
                <w:lang w:val="en-US" w:eastAsia="zh-CN" w:bidi="ar"/>
              </w:rPr>
              <w:t xml:space="preserve">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第四十八条</w:t>
            </w:r>
            <w:r>
              <w:rPr>
                <w:rFonts w:hint="eastAsia" w:ascii="仿宋" w:hAnsi="仿宋" w:eastAsia="仿宋" w:cs="仿宋"/>
                <w:i w:val="0"/>
                <w:iCs w:val="0"/>
                <w:color w:val="000000"/>
                <w:kern w:val="0"/>
                <w:sz w:val="18"/>
                <w:szCs w:val="18"/>
                <w:u w:val="none" w:color="46CD7E"/>
                <w:shd w:val="clear"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本法第二十八条规定，销售的农产品未按照规定进行包装、标识的，责令限期改正；逾期不改正的，可以处二千元以下罚款。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19</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对互联网上网服务营业场所、娱乐场所在规定的营业时间以外营业的行为的处罚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《互联网上网服务营业场所管理条例》（国务院令第363号）第三十一条第一款第一项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fill="auto"/>
                <w:lang w:val="en-US" w:eastAsia="zh-CN" w:bidi="ar"/>
              </w:rPr>
              <w:t>（一）在规定的营业时间以外营业的；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 《娱乐场所管理条例》（国务院令第458号）第四十九条第一款第二项</w:t>
            </w:r>
            <w:r>
              <w:rPr>
                <w:rFonts w:hint="eastAsia" w:ascii="仿宋" w:hAnsi="仿宋" w:eastAsia="仿宋" w:cs="仿宋"/>
                <w:i w:val="0"/>
                <w:iCs w:val="0"/>
                <w:color w:val="000000"/>
                <w:kern w:val="0"/>
                <w:sz w:val="18"/>
                <w:szCs w:val="18"/>
                <w:u w:val="none"/>
                <w:lang w:val="en-US" w:eastAsia="zh-CN" w:bidi="ar"/>
              </w:rPr>
              <w:t xml:space="preserve">  娱乐场所违反本条例规定，有下列情形之一的，由县级人民政府文化主管部门责令改正，给予警告；情节严重的，责令停业整顿1个月至3个月：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（二）在本条例规定的禁止营业时间内营业的；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thick" w:color="46CD7E"/>
                <w:shd w:val="clear" w:fill="DAF5E5"/>
                <w:lang w:val="en-US" w:eastAsia="zh-CN" w:bidi="ar"/>
              </w:rPr>
              <w:t>省文化和旅游厅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w:t>
            </w:r>
            <w:r>
              <w:rPr>
                <w:rFonts w:hint="eastAsia" w:ascii="仿宋" w:hAnsi="仿宋" w:eastAsia="仿宋" w:cs="仿宋"/>
                <w:i w:val="0"/>
                <w:iCs w:val="0"/>
                <w:color w:val="000000"/>
                <w:kern w:val="0"/>
                <w:sz w:val="18"/>
                <w:szCs w:val="18"/>
                <w:u w:val="thick" w:color="46CD7E"/>
                <w:shd w:val="clear" w:fill="DAF5E5"/>
                <w:lang w:val="en-US" w:eastAsia="zh-CN" w:bidi="ar"/>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20</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对互联网上网服务营业场所、娱乐场所未按规定接纳未成年人进入营业场所的行为的处罚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《互联网上网服务营业场所管理条例》（国务院令第363号）第三十一条第一款第二项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 （二）接纳未成年人进入营业场所的；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《娱乐场所管理条例》（国务院令第458号）第四十八条第一款第三项、第四项</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四）游艺娱乐场所设置的电子游戏机在国家法定节假日外向未成年人提供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thick" w:color="46CD7E"/>
                <w:shd w:val="clear" w:fill="DAF5E5"/>
                <w:lang w:val="en-US" w:eastAsia="zh-CN" w:bidi="ar"/>
              </w:rPr>
              <w:t>省文化和旅游厅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w:t>
            </w:r>
            <w:r>
              <w:rPr>
                <w:rFonts w:hint="eastAsia" w:ascii="仿宋" w:hAnsi="仿宋" w:eastAsia="仿宋" w:cs="仿宋"/>
                <w:i w:val="0"/>
                <w:iCs w:val="0"/>
                <w:color w:val="000000"/>
                <w:kern w:val="0"/>
                <w:sz w:val="18"/>
                <w:szCs w:val="18"/>
                <w:u w:val="thick" w:color="46CD7E"/>
                <w:shd w:val="clear" w:fill="DAF5E5"/>
                <w:lang w:val="en-US" w:eastAsia="zh-CN" w:bidi="ar"/>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21</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对互联网上网服务营业场所未悬挂《网络文化经营许可证》或者未成年人禁入标志的行为的处罚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《互联网上网服务营业场所管理条例》（国务院令第363号）第三十一条第一款第五项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 （五）未悬挂《网络文化经营许可证》或者未成年人禁入标志的。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thick" w:color="46CD7E"/>
                <w:shd w:val="clear" w:fill="DAF5E5"/>
                <w:lang w:val="en-US" w:eastAsia="zh-CN" w:bidi="ar"/>
              </w:rPr>
              <w:t>省文化和旅游厅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w:t>
            </w:r>
            <w:r>
              <w:rPr>
                <w:rFonts w:hint="eastAsia" w:ascii="仿宋" w:hAnsi="仿宋" w:eastAsia="仿宋" w:cs="仿宋"/>
                <w:i w:val="0"/>
                <w:iCs w:val="0"/>
                <w:color w:val="000000"/>
                <w:kern w:val="0"/>
                <w:sz w:val="18"/>
                <w:szCs w:val="18"/>
                <w:u w:val="thick" w:color="46CD7E"/>
                <w:shd w:val="clear" w:fill="DAF5E5"/>
                <w:lang w:val="en-US" w:eastAsia="zh-CN" w:bidi="ar"/>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22</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对娱乐场所未按照规定悬挂警示标志、未成年人禁入或者限入标志的行为的处罚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《娱乐场所管理条例》（国务院令第458号）第五十一条</w:t>
            </w:r>
            <w:r>
              <w:rPr>
                <w:rFonts w:hint="eastAsia" w:ascii="仿宋" w:hAnsi="仿宋" w:eastAsia="仿宋" w:cs="仿宋"/>
                <w:i w:val="0"/>
                <w:iCs w:val="0"/>
                <w:color w:val="000000"/>
                <w:kern w:val="0"/>
                <w:sz w:val="18"/>
                <w:szCs w:val="18"/>
                <w:u w:val="none"/>
                <w:lang w:val="en-US" w:eastAsia="zh-CN" w:bidi="ar"/>
              </w:rPr>
              <w:t xml:space="preserve">  娱乐场所未按照本条例规定悬挂警示标志、未成年人禁入或者限入标志的，由县级人民政府文化主管部门、县级公安部门依据法定职权责令改正，给予警告。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thick" w:color="46CD7E"/>
                <w:shd w:val="clear" w:fill="DAF5E5"/>
                <w:lang w:val="en-US" w:eastAsia="zh-CN" w:bidi="ar"/>
              </w:rPr>
              <w:t>省文化和旅游厅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w:t>
            </w:r>
            <w:r>
              <w:rPr>
                <w:rFonts w:hint="eastAsia" w:ascii="仿宋" w:hAnsi="仿宋" w:eastAsia="仿宋" w:cs="仿宋"/>
                <w:i w:val="0"/>
                <w:iCs w:val="0"/>
                <w:color w:val="000000"/>
                <w:kern w:val="0"/>
                <w:sz w:val="18"/>
                <w:szCs w:val="18"/>
                <w:u w:val="thick" w:color="46CD7E"/>
                <w:shd w:val="clear" w:fill="DAF5E5"/>
                <w:lang w:val="en-US" w:eastAsia="zh-CN" w:bidi="ar"/>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23</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对安排未经职业健康检查的劳动者、有职业禁忌的劳动者、未成年工或者孕期、哺乳期女职工从事接触职业病危害的作业或者禁忌作业的行为的处罚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《中华人民共和国职业病防治法》第七十五条第一款第七项</w:t>
            </w:r>
            <w:r>
              <w:rPr>
                <w:rFonts w:hint="eastAsia" w:ascii="仿宋" w:hAnsi="仿宋" w:eastAsia="仿宋" w:cs="仿宋"/>
                <w:i w:val="0"/>
                <w:iCs w:val="0"/>
                <w:color w:val="000000"/>
                <w:kern w:val="0"/>
                <w:sz w:val="18"/>
                <w:szCs w:val="18"/>
                <w:u w:val="none"/>
                <w:lang w:val="en-US" w:eastAsia="zh-CN" w:bidi="ar"/>
              </w:rPr>
              <w:t xml:space="preserve">  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省卫健委</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县卫生健康和体育局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24</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w:t>
            </w:r>
            <w:r>
              <w:rPr>
                <w:rFonts w:hint="eastAsia" w:ascii="仿宋" w:hAnsi="仿宋" w:eastAsia="仿宋" w:cs="仿宋"/>
                <w:i w:val="0"/>
                <w:iCs w:val="0"/>
                <w:color w:val="000000"/>
                <w:kern w:val="0"/>
                <w:sz w:val="18"/>
                <w:szCs w:val="18"/>
                <w:u w:val="thick" w:color="FFB03A"/>
                <w:shd w:val="clear" w:fill="FFEFD8"/>
                <w:lang w:val="en-US" w:eastAsia="zh-CN" w:bidi="ar"/>
              </w:rPr>
              <w:t>从业人员</w:t>
            </w:r>
            <w:r>
              <w:rPr>
                <w:rFonts w:hint="eastAsia" w:ascii="仿宋" w:hAnsi="仿宋" w:eastAsia="仿宋" w:cs="仿宋"/>
                <w:i w:val="0"/>
                <w:iCs w:val="0"/>
                <w:color w:val="000000"/>
                <w:kern w:val="0"/>
                <w:sz w:val="18"/>
                <w:szCs w:val="18"/>
                <w:u w:val="none"/>
                <w:lang w:val="en-US" w:eastAsia="zh-CN" w:bidi="ar"/>
              </w:rPr>
              <w:t>安全培训的时间少于《生产经营单位安全培训规定》或者有关标准规定的，相关人员未按规定重新参加安全培训的行为的处罚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《安全生产培训管理办法》（2012年国家安全监管总局令第44号，2015年修正）第三十六条第一款第一项、第三项 </w:t>
            </w:r>
            <w:r>
              <w:rPr>
                <w:rFonts w:hint="eastAsia" w:ascii="仿宋" w:hAnsi="仿宋" w:eastAsia="仿宋" w:cs="仿宋"/>
                <w:i w:val="0"/>
                <w:iCs w:val="0"/>
                <w:color w:val="000000"/>
                <w:kern w:val="0"/>
                <w:sz w:val="18"/>
                <w:szCs w:val="18"/>
                <w:u w:val="none"/>
                <w:lang w:val="en-US" w:eastAsia="zh-CN" w:bidi="ar"/>
              </w:rPr>
              <w:t xml:space="preserve"> 生产经营单位有下列情形之一的，责令改正，处3万元以下的罚款：（一）从业人员安全培训的时间少于《生产经营单位安全培训规定》或者有关标准规定的；（三）相关人员未按照本办法第十二条规定重新参加安全培训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省应急管理厅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25</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《安全生产违法行为行政处罚办法》（2007年国家安全监管总局令第15号，2015年修正）第五十条</w:t>
            </w:r>
            <w:r>
              <w:rPr>
                <w:rFonts w:hint="eastAsia" w:ascii="仿宋" w:hAnsi="仿宋" w:eastAsia="仿宋" w:cs="仿宋"/>
                <w:i w:val="0"/>
                <w:iCs w:val="0"/>
                <w:color w:val="000000"/>
                <w:kern w:val="0"/>
                <w:sz w:val="18"/>
                <w:szCs w:val="18"/>
                <w:u w:val="none"/>
                <w:lang w:val="en-US" w:eastAsia="zh-CN" w:bidi="ar"/>
              </w:rPr>
              <w:t xml:space="preserve">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省应急管理厅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26</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对生产、经营、储存、使用危险物品的车间、商店、仓库与员工宿舍在同一座建筑内，或者与员工宿舍的距离不符合安全要求的行为的处罚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《中华人民共和国安全生产法》第一百零五条第一款第一项</w:t>
            </w:r>
            <w:r>
              <w:rPr>
                <w:rFonts w:hint="eastAsia" w:ascii="仿宋" w:hAnsi="仿宋" w:eastAsia="仿宋" w:cs="仿宋"/>
                <w:i w:val="0"/>
                <w:iCs w:val="0"/>
                <w:color w:val="000000"/>
                <w:kern w:val="0"/>
                <w:sz w:val="18"/>
                <w:szCs w:val="18"/>
                <w:u w:val="none"/>
                <w:lang w:val="en-US" w:eastAsia="zh-CN" w:bidi="ar"/>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（一）生产、经营、储存、使用危险物品的车间、商店、仓库与员工宿舍在同一座建筑内，或者与员工宿舍的距离不符合安全要求的；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省应急管理厅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27</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《中华人民共和国安全生产法》第一百零五条第一款第二项 </w:t>
            </w:r>
            <w:r>
              <w:rPr>
                <w:rFonts w:hint="eastAsia" w:ascii="仿宋" w:hAnsi="仿宋" w:eastAsia="仿宋" w:cs="仿宋"/>
                <w:i w:val="0"/>
                <w:iCs w:val="0"/>
                <w:color w:val="000000"/>
                <w:kern w:val="0"/>
                <w:sz w:val="18"/>
                <w:szCs w:val="18"/>
                <w:u w:val="none"/>
                <w:lang w:val="en-US" w:eastAsia="zh-CN" w:bidi="ar"/>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省应急管理厅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28</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对工贸企业未在有限空间作业场所设置明显的安全警示标志的、未按规定为作业人员提供符合国家标准或者行业标准的劳动防护用品的行为的处罚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b/>
                <w:bCs/>
                <w:i w:val="0"/>
                <w:iCs w:val="0"/>
                <w:color w:val="000000"/>
                <w:kern w:val="0"/>
                <w:sz w:val="16"/>
                <w:szCs w:val="16"/>
                <w:u w:val="none"/>
                <w:lang w:val="en-US" w:eastAsia="zh-CN" w:bidi="ar"/>
              </w:rPr>
              <w:t>《中华人民共和国安全生产法》第九十九条第一款第一项、</w:t>
            </w:r>
            <w:r>
              <w:rPr>
                <w:rFonts w:hint="eastAsia" w:ascii="仿宋" w:hAnsi="仿宋" w:eastAsia="仿宋" w:cs="仿宋"/>
                <w:b/>
                <w:bCs/>
                <w:i w:val="0"/>
                <w:iCs w:val="0"/>
                <w:color w:val="000000"/>
                <w:kern w:val="0"/>
                <w:sz w:val="16"/>
                <w:szCs w:val="16"/>
                <w:u w:val="thick" w:color="FFB03A"/>
                <w:shd w:val="clear" w:fill="FFEFD8"/>
                <w:lang w:val="en-US" w:eastAsia="zh-CN" w:bidi="ar"/>
              </w:rPr>
              <w:t>第五项</w:t>
            </w:r>
            <w:r>
              <w:rPr>
                <w:rFonts w:hint="eastAsia" w:ascii="仿宋" w:hAnsi="仿宋" w:eastAsia="仿宋" w:cs="仿宋"/>
                <w:i w:val="0"/>
                <w:iCs w:val="0"/>
                <w:color w:val="000000"/>
                <w:kern w:val="0"/>
                <w:sz w:val="16"/>
                <w:szCs w:val="16"/>
                <w:u w:val="none"/>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thick" w:color="FFB03A"/>
                <w:shd w:val="clear" w:fill="FFEFD8"/>
                <w:lang w:val="en-US" w:eastAsia="zh-CN" w:bidi="ar"/>
              </w:rPr>
              <w:t>（五）</w:t>
            </w:r>
            <w:r>
              <w:rPr>
                <w:rFonts w:hint="eastAsia" w:ascii="仿宋" w:hAnsi="仿宋" w:eastAsia="仿宋" w:cs="仿宋"/>
                <w:i w:val="0"/>
                <w:iCs w:val="0"/>
                <w:color w:val="000000"/>
                <w:kern w:val="0"/>
                <w:sz w:val="18"/>
                <w:szCs w:val="18"/>
                <w:u w:val="none"/>
                <w:lang w:val="en-US" w:eastAsia="zh-CN" w:bidi="ar"/>
              </w:rPr>
              <w:t>未为从业人员提供符合国家标准或者行业标准的劳动防护用品的；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《工贸企业有限空间作业安全管理与监督暂行规定》（2013年国家安全监管总局令第59号，2015年修正）第二十八条 </w:t>
            </w:r>
            <w:r>
              <w:rPr>
                <w:rFonts w:hint="eastAsia" w:ascii="仿宋" w:hAnsi="仿宋" w:eastAsia="仿宋" w:cs="仿宋"/>
                <w:i w:val="0"/>
                <w:iCs w:val="0"/>
                <w:color w:val="000000"/>
                <w:kern w:val="0"/>
                <w:sz w:val="18"/>
                <w:szCs w:val="18"/>
                <w:u w:val="none"/>
                <w:lang w:val="en-US" w:eastAsia="zh-CN" w:bidi="ar"/>
              </w:rPr>
              <w:t xml:space="preserve">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（一）未在有限空间作业场所设置明显的安全警示标志的；（二）未按照本规定为作业人员提供符合国家标准或者行业标准的劳动防护用品的。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省应急管理厅</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29</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对违反规定进行开垦、采石、采砂、采土或者其他活动，造成林木、林地毁坏，以及在幼林地砍柴、毁苗、放牧造成林木毁坏的行为的处罚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《中华人民共和国森林法》第七十四条第一款、第二款</w:t>
            </w:r>
            <w:r>
              <w:rPr>
                <w:rFonts w:hint="eastAsia" w:ascii="仿宋" w:hAnsi="仿宋" w:eastAsia="仿宋" w:cs="仿宋"/>
                <w:i w:val="0"/>
                <w:iCs w:val="0"/>
                <w:color w:val="000000"/>
                <w:kern w:val="0"/>
                <w:sz w:val="18"/>
                <w:szCs w:val="18"/>
                <w:u w:val="none"/>
                <w:lang w:val="en-US" w:eastAsia="zh-CN" w:bidi="ar"/>
              </w:rPr>
              <w:t xml:space="preserve">  违反本法规定，进行开垦、采石、采砂、采土或者其他活动，造成林木毁坏的，</w:t>
            </w:r>
            <w:r>
              <w:rPr>
                <w:rFonts w:hint="eastAsia" w:ascii="仿宋" w:hAnsi="仿宋" w:eastAsia="仿宋" w:cs="仿宋"/>
                <w:i w:val="0"/>
                <w:iCs w:val="0"/>
                <w:color w:val="000000"/>
                <w:kern w:val="0"/>
                <w:sz w:val="18"/>
                <w:szCs w:val="18"/>
                <w:u w:val="none" w:color="46CD7E"/>
                <w:shd w:val="clear" w:fill="auto"/>
                <w:lang w:val="en-US" w:eastAsia="zh-CN" w:bidi="ar"/>
              </w:rPr>
              <w:t>由县级以上人民政府林业主管部门责令停止违法行为</w:t>
            </w:r>
            <w:r>
              <w:rPr>
                <w:rFonts w:hint="eastAsia" w:ascii="仿宋" w:hAnsi="仿宋" w:eastAsia="仿宋" w:cs="仿宋"/>
                <w:i w:val="0"/>
                <w:iCs w:val="0"/>
                <w:color w:val="000000"/>
                <w:kern w:val="0"/>
                <w:sz w:val="18"/>
                <w:szCs w:val="18"/>
                <w:u w:val="none"/>
                <w:lang w:val="en-US" w:eastAsia="zh-CN" w:bidi="ar"/>
              </w:rPr>
              <w:t>，限期在原地或者异地补种毁坏株数一倍以上三倍以下的树木，可以处毁坏林木价值五倍以下的罚款；造成林地毁坏的，</w:t>
            </w:r>
            <w:r>
              <w:rPr>
                <w:rFonts w:hint="eastAsia" w:ascii="仿宋" w:hAnsi="仿宋" w:eastAsia="仿宋" w:cs="仿宋"/>
                <w:i w:val="0"/>
                <w:iCs w:val="0"/>
                <w:color w:val="000000"/>
                <w:kern w:val="0"/>
                <w:sz w:val="18"/>
                <w:szCs w:val="18"/>
                <w:u w:val="none" w:color="46CD7E"/>
                <w:shd w:val="clear" w:fill="auto"/>
                <w:lang w:val="en-US" w:eastAsia="zh-CN" w:bidi="ar"/>
              </w:rPr>
              <w:t>由县级以上人民政府林业主管部门责令停止违法行为</w:t>
            </w:r>
            <w:r>
              <w:rPr>
                <w:rFonts w:hint="eastAsia" w:ascii="仿宋" w:hAnsi="仿宋" w:eastAsia="仿宋" w:cs="仿宋"/>
                <w:i w:val="0"/>
                <w:iCs w:val="0"/>
                <w:color w:val="000000"/>
                <w:kern w:val="0"/>
                <w:sz w:val="18"/>
                <w:szCs w:val="18"/>
                <w:u w:val="none"/>
                <w:lang w:val="en-US" w:eastAsia="zh-CN" w:bidi="ar"/>
              </w:rPr>
              <w:t>，限期恢复植被和林业生产条件，可以处恢复植被和林业生产条件所需费用三倍以下的罚款。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违反本法规定，在幼林地砍柴、毁苗、放牧造成林木毁坏的，由县级以上人民政府林业主管部门责令停止违法行为，限期在原地或者异地补种毁坏株数一倍以上三倍以下的树木。</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30</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对盗伐、滥伐林木的行为的处罚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《中华人民共和国森林法》第七十六条</w:t>
            </w:r>
            <w:r>
              <w:rPr>
                <w:rFonts w:hint="eastAsia" w:ascii="仿宋" w:hAnsi="仿宋" w:eastAsia="仿宋" w:cs="仿宋"/>
                <w:i w:val="0"/>
                <w:iCs w:val="0"/>
                <w:color w:val="000000"/>
                <w:kern w:val="0"/>
                <w:sz w:val="18"/>
                <w:szCs w:val="18"/>
                <w:u w:val="none"/>
                <w:lang w:val="en-US" w:eastAsia="zh-CN" w:bidi="ar"/>
              </w:rPr>
              <w:t xml:space="preserve">  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31</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对违反规定收购、加工、运输明知是盗伐、滥伐等非法来源木材的行为的处罚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《中华人民共和国森林法》第七十八条</w:t>
            </w:r>
            <w:r>
              <w:rPr>
                <w:rFonts w:hint="eastAsia" w:ascii="仿宋" w:hAnsi="仿宋" w:eastAsia="仿宋" w:cs="仿宋"/>
                <w:i w:val="0"/>
                <w:iCs w:val="0"/>
                <w:color w:val="000000"/>
                <w:kern w:val="0"/>
                <w:sz w:val="18"/>
                <w:szCs w:val="18"/>
                <w:u w:val="none"/>
                <w:lang w:val="en-US" w:eastAsia="zh-CN" w:bidi="ar"/>
              </w:rPr>
              <w:t xml:space="preserve">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32</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对违反规定采挖植物，采土、采砂、采石，开展经营性旅游活动破坏草原等行为的处罚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《中华人民共和国草原法》第六十七条</w:t>
            </w:r>
            <w:r>
              <w:rPr>
                <w:rFonts w:hint="eastAsia" w:ascii="仿宋" w:hAnsi="仿宋" w:eastAsia="仿宋" w:cs="仿宋"/>
                <w:i w:val="0"/>
                <w:iCs w:val="0"/>
                <w:color w:val="000000"/>
                <w:kern w:val="0"/>
                <w:sz w:val="18"/>
                <w:szCs w:val="18"/>
                <w:u w:val="none"/>
                <w:lang w:val="en-US" w:eastAsia="zh-CN" w:bidi="ar"/>
              </w:rPr>
              <w:t xml:space="preserve">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第六十八条</w:t>
            </w:r>
            <w:r>
              <w:rPr>
                <w:rFonts w:hint="eastAsia" w:ascii="仿宋" w:hAnsi="仿宋" w:eastAsia="仿宋" w:cs="仿宋"/>
                <w:i w:val="0"/>
                <w:iCs w:val="0"/>
                <w:color w:val="000000"/>
                <w:kern w:val="0"/>
                <w:sz w:val="18"/>
                <w:szCs w:val="18"/>
                <w:u w:val="none" w:color="46CD7E"/>
                <w:shd w:val="clear" w:fill="auto"/>
                <w:lang w:val="en-US" w:eastAsia="zh-CN" w:bidi="ar"/>
              </w:rPr>
              <w:t xml:space="preserve">  未经</w:t>
            </w:r>
            <w:r>
              <w:rPr>
                <w:rFonts w:hint="eastAsia" w:ascii="仿宋" w:hAnsi="仿宋" w:eastAsia="仿宋" w:cs="仿宋"/>
                <w:i w:val="0"/>
                <w:iCs w:val="0"/>
                <w:color w:val="000000"/>
                <w:kern w:val="0"/>
                <w:sz w:val="18"/>
                <w:szCs w:val="18"/>
                <w:u w:val="none"/>
                <w:lang w:val="en-US" w:eastAsia="zh-CN" w:bidi="ar"/>
              </w:rPr>
              <w:t>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第六十九条</w:t>
            </w:r>
            <w:r>
              <w:rPr>
                <w:rFonts w:hint="eastAsia" w:ascii="仿宋" w:hAnsi="仿宋" w:eastAsia="仿宋" w:cs="仿宋"/>
                <w:i w:val="0"/>
                <w:iCs w:val="0"/>
                <w:color w:val="000000"/>
                <w:kern w:val="0"/>
                <w:sz w:val="18"/>
                <w:szCs w:val="18"/>
                <w:u w:val="none" w:color="46CD7E"/>
                <w:shd w:val="clear"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法第五十二条规定，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对未持有合法来源证明出售、利用、运输非国家重点保护野生动物的行为的处罚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《中华人民共和国野生动物保护法》第二十七条第四款 </w:t>
            </w:r>
            <w:r>
              <w:rPr>
                <w:rFonts w:hint="eastAsia" w:ascii="仿宋" w:hAnsi="仿宋" w:eastAsia="仿宋" w:cs="仿宋"/>
                <w:i w:val="0"/>
                <w:iCs w:val="0"/>
                <w:color w:val="000000"/>
                <w:kern w:val="0"/>
                <w:sz w:val="18"/>
                <w:szCs w:val="18"/>
                <w:u w:val="none"/>
                <w:lang w:val="en-US" w:eastAsia="zh-CN" w:bidi="ar"/>
              </w:rPr>
              <w:t>出售、利用非国家重点保护野生动物的，应当提供狩猎、进出口等合法来源证明。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thick" w:color="FFB03A"/>
                <w:shd w:val="clear" w:fill="FFEFD8"/>
                <w:lang w:val="en-US" w:eastAsia="zh-CN" w:bidi="ar"/>
              </w:rPr>
              <w:t>第三十三条</w:t>
            </w:r>
            <w:r>
              <w:rPr>
                <w:rFonts w:hint="eastAsia" w:ascii="仿宋" w:hAnsi="仿宋" w:eastAsia="仿宋" w:cs="仿宋"/>
                <w:b/>
                <w:bCs/>
                <w:i w:val="0"/>
                <w:iCs w:val="0"/>
                <w:color w:val="000000"/>
                <w:kern w:val="0"/>
                <w:sz w:val="18"/>
                <w:szCs w:val="18"/>
                <w:u w:val="none"/>
                <w:lang w:val="en-US" w:eastAsia="zh-CN" w:bidi="ar"/>
              </w:rPr>
              <w:t xml:space="preserve">第二款 </w:t>
            </w:r>
            <w:r>
              <w:rPr>
                <w:rFonts w:hint="eastAsia" w:ascii="仿宋" w:hAnsi="仿宋" w:eastAsia="仿宋" w:cs="仿宋"/>
                <w:i w:val="0"/>
                <w:iCs w:val="0"/>
                <w:color w:val="000000"/>
                <w:kern w:val="0"/>
                <w:sz w:val="18"/>
                <w:szCs w:val="18"/>
                <w:u w:val="none"/>
                <w:lang w:val="en-US" w:eastAsia="zh-CN" w:bidi="ar"/>
              </w:rPr>
              <w:t>运输非国家重点保护野生动物出县境的，应当持有狩猎、进出口等合法来源证明，以及检疫证明。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第四十八条第二款</w:t>
            </w:r>
            <w:r>
              <w:rPr>
                <w:rFonts w:hint="eastAsia" w:ascii="仿宋" w:hAnsi="仿宋" w:eastAsia="仿宋" w:cs="仿宋"/>
                <w:i w:val="0"/>
                <w:iCs w:val="0"/>
                <w:color w:val="000000"/>
                <w:kern w:val="0"/>
                <w:sz w:val="18"/>
                <w:szCs w:val="18"/>
                <w:u w:val="none" w:color="46CD7E"/>
                <w:shd w:val="clear" w:fill="auto"/>
                <w:lang w:val="en-US" w:eastAsia="zh-CN" w:bidi="ar"/>
              </w:rPr>
              <w:t xml:space="preserve">  违反本法第二十七条第四款、第三十三条第二款规定，未持有合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thick" w:color="FFB03A"/>
                <w:shd w:val="clear" w:fill="FFEFD8"/>
                <w:lang w:val="en-US" w:eastAsia="zh-CN" w:bidi="ar"/>
              </w:rPr>
              <w:t>法</w:t>
            </w:r>
            <w:r>
              <w:rPr>
                <w:rFonts w:hint="eastAsia" w:ascii="仿宋" w:hAnsi="仿宋" w:eastAsia="仿宋" w:cs="仿宋"/>
                <w:i w:val="0"/>
                <w:iCs w:val="0"/>
                <w:color w:val="000000"/>
                <w:kern w:val="0"/>
                <w:sz w:val="18"/>
                <w:szCs w:val="18"/>
                <w:u w:val="none"/>
                <w:lang w:val="en-US" w:eastAsia="zh-CN" w:bidi="ar"/>
              </w:rPr>
              <w:t>来源证明出售、利用、运输非国家重点保护野生动物的，由县级以上地方人民政府野生动物保护主管部门或者市场监督管理部门按照职责分工没收野生动物，并处野生动物价值一倍以上五倍以下的罚款。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34</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对违反规定采集、出售、收购国家重点保护野生植物的行为的处罚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《中华人民共和国野生植物保护条例》（国务院令第204号）第二十三条</w:t>
            </w:r>
            <w:r>
              <w:rPr>
                <w:rFonts w:hint="eastAsia" w:ascii="仿宋" w:hAnsi="仿宋" w:eastAsia="仿宋" w:cs="仿宋"/>
                <w:i w:val="0"/>
                <w:iCs w:val="0"/>
                <w:color w:val="000000"/>
                <w:kern w:val="0"/>
                <w:sz w:val="18"/>
                <w:szCs w:val="18"/>
                <w:u w:val="none"/>
                <w:lang w:val="en-US" w:eastAsia="zh-CN" w:bidi="ar"/>
              </w:rPr>
              <w:t xml:space="preserve">  未取得采集证或者未按照采集证的规定采集国家重点保护野生植物的，由野生植物行政主管部门没收所采集的野生植物和违法所得，可以并处违法所得10倍以下的罚款；有采集证的，并可以吊销采集证。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第二十四条  </w:t>
            </w:r>
            <w:r>
              <w:rPr>
                <w:rFonts w:hint="eastAsia" w:ascii="仿宋" w:hAnsi="仿宋" w:eastAsia="仿宋" w:cs="仿宋"/>
                <w:i w:val="0"/>
                <w:iCs w:val="0"/>
                <w:color w:val="000000"/>
                <w:kern w:val="0"/>
                <w:sz w:val="18"/>
                <w:szCs w:val="18"/>
                <w:u w:val="none"/>
                <w:lang w:val="en-US" w:eastAsia="zh-CN" w:bidi="ar"/>
              </w:rPr>
              <w:t>违反本条例规定，出售、收购国家重点保护野生植物的，由工商行政管理部门或者野生植物行政主管部门按照职责分工没收野生植物和违法所得，可以并处违法所得10倍以下的罚款。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35</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对未经批准私自采集或者采伐国家重点保护的天然种质资源的行为的处罚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《中华人民共和国种子法》第八十一条</w:t>
            </w:r>
            <w:r>
              <w:rPr>
                <w:rFonts w:hint="eastAsia" w:ascii="仿宋" w:hAnsi="仿宋" w:eastAsia="仿宋" w:cs="仿宋"/>
                <w:i w:val="0"/>
                <w:iCs w:val="0"/>
                <w:color w:val="000000"/>
                <w:kern w:val="0"/>
                <w:sz w:val="18"/>
                <w:szCs w:val="18"/>
                <w:u w:val="none"/>
                <w:lang w:val="en-US" w:eastAsia="zh-CN" w:bidi="ar"/>
              </w:rPr>
              <w:t xml:space="preserve">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36</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对弄虚作假、虚报冒领补助资金的行为的处罚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《退耕还林条例》（国务院令第367号）第五十七条第一款第二项、第二款</w:t>
            </w:r>
            <w:r>
              <w:rPr>
                <w:rFonts w:hint="eastAsia" w:ascii="仿宋" w:hAnsi="仿宋" w:eastAsia="仿宋" w:cs="仿宋"/>
                <w:i w:val="0"/>
                <w:iCs w:val="0"/>
                <w:color w:val="000000"/>
                <w:kern w:val="0"/>
                <w:sz w:val="18"/>
                <w:szCs w:val="18"/>
                <w:u w:val="none"/>
                <w:lang w:val="en-US" w:eastAsia="zh-CN" w:bidi="ar"/>
              </w:rPr>
              <w:t xml:space="preserve"> 国家工作人员在退耕还林活动中违反本条例的规定，有下列行为之一的，依照刑法关于贪污罪、受贿罪、挪用公款罪或者其他罪的规定，依法追究刑事责任；尚不够刑事处罚的，依法给予行政处分：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thick" w:color="FFB03A"/>
                <w:shd w:val="clear" w:fill="FFEFD8"/>
                <w:lang w:val="en-US" w:eastAsia="zh-CN" w:bidi="ar"/>
              </w:rPr>
              <w:t>（二）</w:t>
            </w:r>
            <w:r>
              <w:rPr>
                <w:rFonts w:hint="eastAsia" w:ascii="仿宋" w:hAnsi="仿宋" w:eastAsia="仿宋" w:cs="仿宋"/>
                <w:i w:val="0"/>
                <w:iCs w:val="0"/>
                <w:color w:val="000000"/>
                <w:kern w:val="0"/>
                <w:sz w:val="18"/>
                <w:szCs w:val="18"/>
                <w:u w:val="none"/>
                <w:lang w:val="en-US" w:eastAsia="zh-CN" w:bidi="ar"/>
              </w:rPr>
              <w:t>弄虚作假、虚报冒领补助资金和粮食的；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w:t>
            </w:r>
            <w:r>
              <w:rPr>
                <w:rFonts w:hint="eastAsia" w:ascii="仿宋" w:hAnsi="仿宋" w:eastAsia="仿宋" w:cs="仿宋"/>
                <w:i w:val="0"/>
                <w:iCs w:val="0"/>
                <w:color w:val="000000"/>
                <w:kern w:val="0"/>
                <w:sz w:val="18"/>
                <w:szCs w:val="18"/>
                <w:u w:val="thick" w:color="FFB03A"/>
                <w:shd w:val="clear" w:fill="FFEFD8"/>
                <w:lang w:val="en-US" w:eastAsia="zh-CN" w:bidi="ar"/>
              </w:rPr>
              <w:t>资金额</w:t>
            </w:r>
            <w:r>
              <w:rPr>
                <w:rFonts w:hint="eastAsia" w:ascii="仿宋" w:hAnsi="仿宋" w:eastAsia="仿宋" w:cs="仿宋"/>
                <w:i w:val="0"/>
                <w:iCs w:val="0"/>
                <w:color w:val="000000"/>
                <w:kern w:val="0"/>
                <w:sz w:val="18"/>
                <w:szCs w:val="18"/>
                <w:u w:val="none"/>
                <w:lang w:val="en-US" w:eastAsia="zh-CN" w:bidi="ar"/>
              </w:rPr>
              <w:t>2倍以上5倍以下的罚款。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对违反规定拒绝接受森林防火检查或者接到森林火灾隐患整改通知书逾期不消除火灾隐患的行为的处罚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《森林防火条例》（国务院令第541号）第四十九条 </w:t>
            </w:r>
            <w:r>
              <w:rPr>
                <w:rFonts w:hint="eastAsia" w:ascii="仿宋" w:hAnsi="仿宋" w:eastAsia="仿宋" w:cs="仿宋"/>
                <w:i w:val="0"/>
                <w:iCs w:val="0"/>
                <w:color w:val="000000"/>
                <w:kern w:val="0"/>
                <w:sz w:val="18"/>
                <w:szCs w:val="18"/>
                <w:u w:val="none"/>
                <w:lang w:val="en-US" w:eastAsia="zh-CN" w:bidi="ar"/>
              </w:rPr>
              <w:t xml:space="preserve">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38</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对违反规定擅自在森林防火区内野外用火的行为的处罚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《森林防火条例》（国务院令第541号）第五十条</w:t>
            </w:r>
            <w:r>
              <w:rPr>
                <w:rFonts w:hint="eastAsia" w:ascii="仿宋" w:hAnsi="仿宋" w:eastAsia="仿宋" w:cs="仿宋"/>
                <w:i w:val="0"/>
                <w:iCs w:val="0"/>
                <w:color w:val="000000"/>
                <w:kern w:val="0"/>
                <w:sz w:val="18"/>
                <w:szCs w:val="18"/>
                <w:u w:val="none"/>
                <w:lang w:val="en-US" w:eastAsia="zh-CN" w:bidi="ar"/>
              </w:rPr>
              <w:t xml:space="preserve">  违反本条例规定，森林防火期内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对在文物建筑保护范围内吸烟、燃放烟花爆竹、点放孔明灯等使用明火行为的处罚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《中华人民共和国消防法》第六十三条</w:t>
            </w:r>
            <w:r>
              <w:rPr>
                <w:rFonts w:hint="eastAsia" w:ascii="仿宋" w:hAnsi="仿宋" w:eastAsia="仿宋" w:cs="仿宋"/>
                <w:i w:val="0"/>
                <w:iCs w:val="0"/>
                <w:color w:val="000000"/>
                <w:kern w:val="0"/>
                <w:sz w:val="18"/>
                <w:szCs w:val="18"/>
                <w:u w:val="none"/>
                <w:lang w:val="en-US" w:eastAsia="zh-CN" w:bidi="ar"/>
              </w:rPr>
              <w:t xml:space="preserve">  违反本法规定，有下列行为之一的，处警告或者五百元以下罚款。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（一）违反消防安全规定进入生产、储存易燃易爆危险品场所的；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thick" w:color="FFB03A"/>
                <w:shd w:val="clear" w:fill="FFEFD8"/>
                <w:lang w:val="en-US" w:eastAsia="zh-CN" w:bidi="ar"/>
              </w:rPr>
              <w:t>（二）</w:t>
            </w:r>
            <w:r>
              <w:rPr>
                <w:rFonts w:hint="eastAsia" w:ascii="仿宋" w:hAnsi="仿宋" w:eastAsia="仿宋" w:cs="仿宋"/>
                <w:i w:val="0"/>
                <w:iCs w:val="0"/>
                <w:color w:val="000000"/>
                <w:kern w:val="0"/>
                <w:sz w:val="18"/>
                <w:szCs w:val="18"/>
                <w:u w:val="none"/>
                <w:lang w:val="en-US" w:eastAsia="zh-CN" w:bidi="ar"/>
              </w:rPr>
              <w:t xml:space="preserve">违反规定使用明火作业或者在具有火灾、爆炸危险的场所吸烟、使用明火的。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b/>
                <w:bCs/>
                <w:i w:val="0"/>
                <w:iCs w:val="0"/>
                <w:color w:val="000000"/>
                <w:kern w:val="0"/>
                <w:sz w:val="18"/>
                <w:szCs w:val="18"/>
                <w:u w:val="none"/>
                <w:lang w:val="en-US" w:eastAsia="zh-CN" w:bidi="ar"/>
              </w:rPr>
              <w:t>《山西省文物建筑消防安全管理规定》（省政府令第281号） 第二十四条第一款</w:t>
            </w:r>
            <w:r>
              <w:rPr>
                <w:rFonts w:hint="eastAsia" w:ascii="仿宋" w:hAnsi="仿宋" w:eastAsia="仿宋" w:cs="仿宋"/>
                <w:i w:val="0"/>
                <w:iCs w:val="0"/>
                <w:color w:val="000000"/>
                <w:kern w:val="0"/>
                <w:sz w:val="18"/>
                <w:szCs w:val="18"/>
                <w:u w:val="none"/>
                <w:lang w:val="en-US" w:eastAsia="zh-CN" w:bidi="ar"/>
              </w:rPr>
              <w:t xml:space="preserve"> 在文物建筑保护范围内禁止吸烟、燃放烟花爆竹、点放孔明灯等使用明火行为。确需用火的，应当符合文物建筑消防安全管理行业标准的规定。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第三十四条</w:t>
            </w:r>
            <w:r>
              <w:rPr>
                <w:rFonts w:hint="eastAsia" w:ascii="仿宋" w:hAnsi="仿宋" w:eastAsia="仿宋" w:cs="仿宋"/>
                <w:i w:val="0"/>
                <w:iCs w:val="0"/>
                <w:color w:val="000000"/>
                <w:kern w:val="0"/>
                <w:sz w:val="18"/>
                <w:szCs w:val="18"/>
                <w:u w:val="none"/>
                <w:lang w:val="en-US" w:eastAsia="zh-CN" w:bidi="ar"/>
              </w:rPr>
              <w:t xml:space="preserve"> 违反本规定的行为，法律、法规已经规定法律责任的，从其规定。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40</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对埋压、圈占、遮挡消火栓、消防水泵接合器，占用、堵塞、封闭消防取水码头、消防水鹤等公共消防设施的行为的处罚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《中华人民共和国消防法》第六十条第一款第四项</w:t>
            </w:r>
            <w:r>
              <w:rPr>
                <w:rFonts w:hint="eastAsia" w:ascii="仿宋" w:hAnsi="仿宋" w:eastAsia="仿宋" w:cs="仿宋"/>
                <w:i w:val="0"/>
                <w:iCs w:val="0"/>
                <w:color w:val="000000"/>
                <w:kern w:val="0"/>
                <w:sz w:val="18"/>
                <w:szCs w:val="18"/>
                <w:u w:val="none"/>
                <w:lang w:val="en-US" w:eastAsia="zh-CN" w:bidi="ar"/>
              </w:rPr>
              <w:t xml:space="preserve">  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（四）埋压、圈占、遮挡消火栓或者占用防火间距的；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个人有前款第二项、第三项、第四项、第五项行为之一的，处警告或者五百元以下罚款。                                                                 </w:t>
            </w:r>
            <w:r>
              <w:rPr>
                <w:rFonts w:hint="eastAsia" w:ascii="仿宋" w:hAnsi="仿宋" w:eastAsia="仿宋" w:cs="仿宋"/>
                <w:b/>
                <w:bCs/>
                <w:i w:val="0"/>
                <w:iCs w:val="0"/>
                <w:color w:val="000000"/>
                <w:kern w:val="0"/>
                <w:sz w:val="18"/>
                <w:szCs w:val="18"/>
                <w:u w:val="none"/>
                <w:lang w:val="en-US" w:eastAsia="zh-CN" w:bidi="ar"/>
              </w:rPr>
              <w:t>《山西省消防条例》第十八条</w:t>
            </w:r>
            <w:r>
              <w:rPr>
                <w:rStyle w:val="10"/>
                <w:rFonts w:hint="eastAsia" w:ascii="仿宋" w:hAnsi="仿宋" w:eastAsia="仿宋" w:cs="仿宋"/>
                <w:lang w:val="en-US" w:eastAsia="zh-CN" w:bidi="ar"/>
              </w:rPr>
              <w:t> </w:t>
            </w:r>
            <w:r>
              <w:rPr>
                <w:rFonts w:hint="eastAsia" w:ascii="仿宋" w:hAnsi="仿宋" w:eastAsia="仿宋" w:cs="仿宋"/>
                <w:i w:val="0"/>
                <w:iCs w:val="0"/>
                <w:color w:val="000000"/>
                <w:kern w:val="0"/>
                <w:sz w:val="18"/>
                <w:szCs w:val="18"/>
                <w:u w:val="none"/>
                <w:lang w:val="en-US" w:eastAsia="zh-CN" w:bidi="ar"/>
              </w:rPr>
              <w:t>任何单位和个人不得埋压、圈占、遮挡消防水泵接合器，不得占用、堵塞、封闭消防取水码头、消防水鹤等公共消防设施。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第四十四条</w:t>
            </w:r>
            <w:r>
              <w:rPr>
                <w:rFonts w:hint="eastAsia" w:ascii="仿宋" w:hAnsi="仿宋" w:eastAsia="仿宋" w:cs="仿宋"/>
                <w:i w:val="0"/>
                <w:iCs w:val="0"/>
                <w:color w:val="000000"/>
                <w:kern w:val="0"/>
                <w:sz w:val="18"/>
                <w:szCs w:val="18"/>
                <w:u w:val="none" w:color="46CD7E"/>
                <w:shd w:val="clear"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本条例第十八条规定的，由消防救援机构责令改正，对单位并处五千元以上五万元以下罚款；对个人处警告或者五百元以下罚款。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41</w:t>
            </w:r>
          </w:p>
        </w:tc>
        <w:tc>
          <w:tcPr>
            <w:tcW w:w="2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对占用、堵塞、封闭消防车通道，妨碍消防车通行的行为的处罚（依法适用简易程序的）</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《中华人民共和国消防法》第六十条第一款第五项、第二款</w:t>
            </w:r>
            <w:r>
              <w:rPr>
                <w:rFonts w:hint="eastAsia" w:ascii="仿宋" w:hAnsi="仿宋" w:eastAsia="仿宋" w:cs="仿宋"/>
                <w:i w:val="0"/>
                <w:iCs w:val="0"/>
                <w:color w:val="000000"/>
                <w:kern w:val="0"/>
                <w:sz w:val="18"/>
                <w:szCs w:val="18"/>
                <w:u w:val="none"/>
                <w:lang w:val="en-US" w:eastAsia="zh-CN" w:bidi="ar"/>
              </w:rPr>
              <w:t xml:space="preserve">  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（五）占用、堵塞、封闭消防车通道，妨碍消防车通行的；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个人有前款第二项、第三项、第四项、第五项行为之一的，处警告或者五百元以下罚款。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                                        </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w:t>
            </w:r>
            <w:r>
              <w:rPr>
                <w:rFonts w:hint="eastAsia" w:ascii="仿宋" w:hAnsi="仿宋" w:eastAsia="仿宋" w:cs="仿宋"/>
                <w:i w:val="0"/>
                <w:iCs w:val="0"/>
                <w:color w:val="000000"/>
                <w:kern w:val="0"/>
                <w:sz w:val="18"/>
                <w:szCs w:val="18"/>
                <w:u w:val="none" w:color="46CD7E"/>
                <w:shd w:val="clear" w:fill="auto"/>
                <w:lang w:val="en-US" w:eastAsia="zh-CN" w:bidi="ar"/>
              </w:rPr>
              <w:t>队</w:t>
            </w:r>
          </w:p>
        </w:tc>
        <w:tc>
          <w:tcPr>
            <w:tcW w:w="14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《中华人民共和国消防法》第六十条第一款第三项、第二款  </w:t>
            </w:r>
            <w:r>
              <w:rPr>
                <w:rFonts w:hint="eastAsia" w:ascii="仿宋" w:hAnsi="仿宋" w:eastAsia="仿宋" w:cs="仿宋"/>
                <w:i w:val="0"/>
                <w:iCs w:val="0"/>
                <w:color w:val="000000"/>
                <w:kern w:val="0"/>
                <w:sz w:val="18"/>
                <w:szCs w:val="18"/>
                <w:u w:val="none"/>
                <w:lang w:val="en-US" w:eastAsia="zh-CN" w:bidi="ar"/>
              </w:rPr>
              <w:t xml:space="preserve">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（三）占用、堵塞、封闭疏散通道、安全出口或者有其他妨碍安全疏散行为的；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个人有前款第二项、第三项、第四项、第五项行为之一的，处警告或者五百元以下罚款。  </w:t>
            </w:r>
            <w:r>
              <w:rPr>
                <w:rFonts w:hint="eastAsia" w:ascii="仿宋" w:hAnsi="仿宋" w:eastAsia="仿宋" w:cs="仿宋"/>
                <w:b/>
                <w:bCs/>
                <w:i w:val="0"/>
                <w:iCs w:val="0"/>
                <w:color w:val="000000"/>
                <w:kern w:val="0"/>
                <w:sz w:val="18"/>
                <w:szCs w:val="1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《高层民用建筑消防安全管理规定》第三十七条第一款</w:t>
            </w:r>
            <w:r>
              <w:rPr>
                <w:rFonts w:hint="eastAsia" w:ascii="仿宋" w:hAnsi="仿宋" w:eastAsia="仿宋" w:cs="仿宋"/>
                <w:i w:val="0"/>
                <w:iCs w:val="0"/>
                <w:color w:val="000000"/>
                <w:kern w:val="0"/>
                <w:sz w:val="18"/>
                <w:szCs w:val="18"/>
                <w:u w:val="none"/>
                <w:lang w:val="en-US" w:eastAsia="zh-CN" w:bidi="ar"/>
              </w:rPr>
              <w:t xml:space="preserve">  禁止在高层民用建筑公共门厅、疏散走道、楼梯间、安全出口停放电动自行车或者为电动自行车充电。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第四十七条第一款第七项 </w:t>
            </w:r>
            <w:r>
              <w:rPr>
                <w:rFonts w:hint="eastAsia" w:ascii="仿宋" w:hAnsi="仿宋" w:eastAsia="仿宋" w:cs="仿宋"/>
                <w:i w:val="0"/>
                <w:iCs w:val="0"/>
                <w:color w:val="000000"/>
                <w:kern w:val="0"/>
                <w:sz w:val="18"/>
                <w:szCs w:val="18"/>
                <w:u w:val="none"/>
                <w:lang w:val="en-US" w:eastAsia="zh-CN" w:bidi="ar"/>
              </w:rPr>
              <w:t xml:space="preserve"> 违反本规定，有下列行为之一的，由消防救援机构责令改正，对经营性单位和个人处2000元以上10000元以下罚款，对非经营性单位和个人处500元以上1000元以下罚款。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（七）在高层民用建筑的公共门厅、疏散走道、楼梯间、安全出口停放电动自行车或者为电动自行车充电，拒不改正的。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43</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对销售种子应当包装而没有包装的行为的处罚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《中华人民共和国种子法》第七十九条第一款第一项</w:t>
            </w:r>
            <w:r>
              <w:rPr>
                <w:rFonts w:hint="eastAsia" w:ascii="仿宋" w:hAnsi="仿宋" w:eastAsia="仿宋" w:cs="仿宋"/>
                <w:i w:val="0"/>
                <w:iCs w:val="0"/>
                <w:color w:val="000000"/>
                <w:kern w:val="0"/>
                <w:sz w:val="18"/>
                <w:szCs w:val="18"/>
                <w:u w:val="none"/>
                <w:lang w:val="en-US" w:eastAsia="zh-CN" w:bidi="ar"/>
              </w:rPr>
              <w:t>　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fill="auto"/>
                <w:lang w:val="en-US" w:eastAsia="zh-CN" w:bidi="ar"/>
              </w:rPr>
              <w:t>（一）销售的种子应当包装而没有包装的；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省农业农村厅、省林草局</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44</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对生产、销售未取得登记证的肥料产品的行为的处罚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《肥料登记管理办法》 （2000年农业部令第32号公布 2022年农业农村部令2022年第1号修订）第二十六条 第一款 第一项 </w:t>
            </w:r>
            <w:r>
              <w:rPr>
                <w:rFonts w:hint="eastAsia" w:ascii="仿宋" w:hAnsi="仿宋" w:eastAsia="仿宋" w:cs="仿宋"/>
                <w:i w:val="0"/>
                <w:iCs w:val="0"/>
                <w:color w:val="000000"/>
                <w:kern w:val="0"/>
                <w:sz w:val="18"/>
                <w:szCs w:val="18"/>
                <w:u w:val="none"/>
                <w:lang w:val="en-US" w:eastAsia="zh-CN" w:bidi="ar"/>
              </w:rPr>
              <w:t>有下列情形之一的，由县级以上农业行政主管部门给予警告，并处违法所得3倍以下罚款，但最高不得超过30000元</w:t>
            </w:r>
            <w:r>
              <w:rPr>
                <w:rFonts w:hint="eastAsia" w:ascii="仿宋" w:hAnsi="仿宋" w:eastAsia="仿宋" w:cs="仿宋"/>
                <w:i w:val="0"/>
                <w:iCs w:val="0"/>
                <w:color w:val="000000"/>
                <w:kern w:val="0"/>
                <w:sz w:val="18"/>
                <w:szCs w:val="18"/>
                <w:u w:val="none" w:color="46CD7E"/>
                <w:shd w:val="clear" w:fill="auto"/>
                <w:lang w:val="en-US" w:eastAsia="zh-CN" w:bidi="ar"/>
              </w:rPr>
              <w:t>;</w:t>
            </w:r>
            <w:r>
              <w:rPr>
                <w:rFonts w:hint="eastAsia" w:ascii="仿宋" w:hAnsi="仿宋" w:eastAsia="仿宋" w:cs="仿宋"/>
                <w:i w:val="0"/>
                <w:iCs w:val="0"/>
                <w:color w:val="000000"/>
                <w:kern w:val="0"/>
                <w:sz w:val="18"/>
                <w:szCs w:val="18"/>
                <w:u w:val="none"/>
                <w:lang w:val="en-US" w:eastAsia="zh-CN" w:bidi="ar"/>
              </w:rPr>
              <w:t>没有违法所得的，处10000元以下罚款</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fill="auto"/>
                <w:lang w:val="en-US" w:eastAsia="zh-CN" w:bidi="ar"/>
              </w:rPr>
              <w:t>(一)</w:t>
            </w:r>
            <w:r>
              <w:rPr>
                <w:rFonts w:hint="eastAsia" w:ascii="仿宋" w:hAnsi="仿宋" w:eastAsia="仿宋" w:cs="仿宋"/>
                <w:i w:val="0"/>
                <w:iCs w:val="0"/>
                <w:color w:val="000000"/>
                <w:kern w:val="0"/>
                <w:sz w:val="18"/>
                <w:szCs w:val="18"/>
                <w:u w:val="none"/>
                <w:lang w:val="en-US" w:eastAsia="zh-CN" w:bidi="ar"/>
              </w:rPr>
              <w:t>生产、销售未取得登记证的肥料产品</w:t>
            </w:r>
            <w:r>
              <w:rPr>
                <w:rFonts w:hint="eastAsia" w:ascii="仿宋" w:hAnsi="仿宋" w:eastAsia="仿宋" w:cs="仿宋"/>
                <w:i w:val="0"/>
                <w:iCs w:val="0"/>
                <w:color w:val="000000"/>
                <w:kern w:val="0"/>
                <w:sz w:val="18"/>
                <w:szCs w:val="18"/>
                <w:u w:val="none" w:color="46CD7E"/>
                <w:shd w:val="clear"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45</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对农药经营者未取得农药经营许可证经营农药的行为的处罚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《农药管理条例》 （1997年国务院令第216号 2022年修订）第五十五条第一款第一项</w:t>
            </w:r>
            <w:r>
              <w:rPr>
                <w:rFonts w:hint="eastAsia" w:ascii="仿宋" w:hAnsi="仿宋" w:eastAsia="仿宋" w:cs="仿宋"/>
                <w:i w:val="0"/>
                <w:iCs w:val="0"/>
                <w:color w:val="000000"/>
                <w:kern w:val="0"/>
                <w:sz w:val="18"/>
                <w:szCs w:val="18"/>
                <w:u w:val="none"/>
                <w:lang w:val="en-US" w:eastAsia="zh-CN" w:bidi="ar"/>
              </w:rPr>
              <w:t>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《中华人民共和国动物防疫法》第九十八条第一款第一项、第七项</w:t>
            </w:r>
            <w:r>
              <w:rPr>
                <w:rFonts w:hint="eastAsia" w:ascii="仿宋" w:hAnsi="仿宋" w:eastAsia="仿宋" w:cs="仿宋"/>
                <w:i w:val="0"/>
                <w:iCs w:val="0"/>
                <w:color w:val="000000"/>
                <w:kern w:val="0"/>
                <w:sz w:val="18"/>
                <w:szCs w:val="18"/>
                <w:u w:val="none"/>
                <w:lang w:val="en-US" w:eastAsia="zh-CN" w:bidi="ar"/>
              </w:rPr>
              <w:t>　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七）未按照规定处理或者随意弃置病死动物、病害动物产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47</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color="46CD7E"/>
                <w:shd w:val="clear" w:fill="auto"/>
                <w:lang w:val="en-US" w:eastAsia="zh-CN" w:bidi="ar-SA"/>
              </w:rPr>
            </w:pPr>
            <w:r>
              <w:rPr>
                <w:rFonts w:hint="eastAsia" w:ascii="仿宋" w:hAnsi="仿宋" w:eastAsia="仿宋" w:cs="仿宋"/>
                <w:i w:val="0"/>
                <w:iCs w:val="0"/>
                <w:color w:val="000000"/>
                <w:kern w:val="0"/>
                <w:sz w:val="18"/>
                <w:szCs w:val="18"/>
                <w:u w:val="none"/>
                <w:lang w:val="en-US" w:eastAsia="zh-CN" w:bidi="ar"/>
              </w:rPr>
              <w:t>对本辖区违反规定野外用火的</w:t>
            </w:r>
            <w:r>
              <w:rPr>
                <w:rFonts w:hint="eastAsia" w:ascii="仿宋" w:hAnsi="仿宋" w:eastAsia="仿宋" w:cs="仿宋"/>
                <w:i w:val="0"/>
                <w:iCs w:val="0"/>
                <w:color w:val="000000"/>
                <w:kern w:val="0"/>
                <w:sz w:val="18"/>
                <w:szCs w:val="18"/>
                <w:u w:val="none" w:color="46CD7E"/>
                <w:shd w:val="clear" w:fill="auto"/>
                <w:lang w:val="en-US" w:eastAsia="zh-CN" w:bidi="ar"/>
              </w:rPr>
              <w:t>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color="46CD7E"/>
                <w:shd w:val="clear" w:fill="auto"/>
                <w:lang w:val="en-US" w:eastAsia="zh-CN" w:bidi="ar-SA"/>
              </w:rPr>
            </w:pPr>
            <w:r>
              <w:rPr>
                <w:rFonts w:hint="eastAsia" w:ascii="仿宋" w:hAnsi="仿宋" w:eastAsia="仿宋" w:cs="仿宋"/>
                <w:i w:val="0"/>
                <w:iCs w:val="0"/>
                <w:color w:val="000000"/>
                <w:kern w:val="0"/>
                <w:sz w:val="18"/>
                <w:szCs w:val="18"/>
                <w:u w:val="none" w:color="46CD7E"/>
                <w:shd w:val="clear" w:fill="auto"/>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《山西省人民代表大会常务委员会关于禁止野外用火的决定》 （2020年5月15日山西省第十三届人民代表大会常务委员会第十八次会议通过） 第十四条 第一款</w:t>
            </w:r>
            <w:r>
              <w:rPr>
                <w:rFonts w:hint="eastAsia" w:ascii="仿宋" w:hAnsi="仿宋" w:eastAsia="仿宋" w:cs="仿宋"/>
                <w:i w:val="0"/>
                <w:iCs w:val="0"/>
                <w:color w:val="000000"/>
                <w:kern w:val="0"/>
                <w:sz w:val="18"/>
                <w:szCs w:val="18"/>
                <w:u w:val="none" w:color="46CD7E"/>
                <w:shd w:val="clear" w:fill="auto"/>
                <w:lang w:val="en-US" w:eastAsia="zh-CN" w:bidi="ar"/>
              </w:rPr>
              <w:t xml:space="preserve"> 违反本决定规定，在森林、草原、林地及其边缘吸烟、</w:t>
            </w:r>
            <w:r>
              <w:rPr>
                <w:rFonts w:hint="eastAsia" w:ascii="仿宋" w:hAnsi="仿宋" w:eastAsia="仿宋" w:cs="仿宋"/>
                <w:i w:val="0"/>
                <w:iCs w:val="0"/>
                <w:color w:val="000000"/>
                <w:kern w:val="0"/>
                <w:sz w:val="18"/>
                <w:szCs w:val="18"/>
                <w:u w:val="none"/>
                <w:lang w:val="en-US" w:eastAsia="zh-CN" w:bidi="ar"/>
              </w:rPr>
              <w:t>燃放烟花爆竹，有烧纸、焚香、点蜡等祭祀殡葬用火行为或者在森林、林地及其边缘向车外丢弃火种的，</w:t>
            </w:r>
            <w:r>
              <w:rPr>
                <w:rFonts w:hint="eastAsia" w:ascii="仿宋" w:hAnsi="仿宋" w:eastAsia="仿宋" w:cs="仿宋"/>
                <w:i w:val="0"/>
                <w:iCs w:val="0"/>
                <w:color w:val="000000"/>
                <w:kern w:val="0"/>
                <w:sz w:val="18"/>
                <w:szCs w:val="18"/>
                <w:u w:val="none" w:color="46CD7E"/>
                <w:shd w:val="clear" w:fill="auto"/>
                <w:lang w:val="en-US" w:eastAsia="zh-CN" w:bidi="ar"/>
              </w:rPr>
              <w:t>由县级以上人民政府林业和草原主管部门责令改正</w:t>
            </w:r>
            <w:r>
              <w:rPr>
                <w:rFonts w:hint="eastAsia" w:ascii="仿宋" w:hAnsi="仿宋" w:eastAsia="仿宋" w:cs="仿宋"/>
                <w:i w:val="0"/>
                <w:iCs w:val="0"/>
                <w:color w:val="000000"/>
                <w:kern w:val="0"/>
                <w:sz w:val="18"/>
                <w:szCs w:val="18"/>
                <w:u w:val="none"/>
                <w:lang w:val="en-US" w:eastAsia="zh-CN" w:bidi="ar"/>
              </w:rPr>
              <w:t>，给予警告，对个人并处二百元以上三千元以下罚款，对单位并处二万元以上五万元以下罚款；在森林、草原、林地及其边缘烤火、野炊、烧烤、火把照明、点放孔明灯、烧灰积肥、烧荒燎堰的，</w:t>
            </w:r>
            <w:r>
              <w:rPr>
                <w:rFonts w:hint="eastAsia" w:ascii="仿宋" w:hAnsi="仿宋" w:eastAsia="仿宋" w:cs="仿宋"/>
                <w:i w:val="0"/>
                <w:iCs w:val="0"/>
                <w:color w:val="000000"/>
                <w:kern w:val="0"/>
                <w:sz w:val="18"/>
                <w:szCs w:val="18"/>
                <w:u w:val="none" w:color="46CD7E"/>
                <w:shd w:val="clear" w:fill="auto"/>
                <w:lang w:val="en-US" w:eastAsia="zh-CN" w:bidi="ar"/>
              </w:rPr>
              <w:t>由县级以上人民政府林业和草原主管部门责令改正</w:t>
            </w:r>
            <w:r>
              <w:rPr>
                <w:rFonts w:hint="eastAsia" w:ascii="仿宋" w:hAnsi="仿宋" w:eastAsia="仿宋" w:cs="仿宋"/>
                <w:i w:val="0"/>
                <w:iCs w:val="0"/>
                <w:color w:val="000000"/>
                <w:kern w:val="0"/>
                <w:sz w:val="18"/>
                <w:szCs w:val="18"/>
                <w:u w:val="none"/>
                <w:lang w:val="en-US" w:eastAsia="zh-CN" w:bidi="ar"/>
              </w:rPr>
              <w:t>，给予警告，对个人并处五百元以上三千元以下罚款，对单位并处三万元以上五万元以下罚款；构成犯罪的，依法追究刑事责任。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48</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对露天焚烧秸秆、落叶等产生烟尘污染物质行为的处罚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1"/>
                <w:rFonts w:hint="eastAsia" w:ascii="仿宋" w:hAnsi="仿宋" w:eastAsia="仿宋" w:cs="仿宋"/>
                <w:sz w:val="24"/>
                <w:szCs w:val="24"/>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《中华人民共和国大气污染防治法》第一百一十九条第一款</w:t>
            </w:r>
            <w:r>
              <w:rPr>
                <w:rFonts w:hint="eastAsia" w:ascii="仿宋" w:hAnsi="仿宋" w:eastAsia="仿宋" w:cs="仿宋"/>
                <w:i w:val="0"/>
                <w:iCs w:val="0"/>
                <w:color w:val="000000"/>
                <w:kern w:val="0"/>
                <w:sz w:val="18"/>
                <w:szCs w:val="18"/>
                <w:u w:val="none"/>
                <w:lang w:val="en-US" w:eastAsia="zh-CN" w:bidi="ar"/>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Style w:val="11"/>
                <w:rFonts w:hint="eastAsia" w:ascii="仿宋" w:hAnsi="仿宋" w:eastAsia="仿宋" w:cs="仿宋"/>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1"/>
                <w:rFonts w:hint="eastAsia" w:ascii="仿宋" w:hAnsi="仿宋" w:eastAsia="仿宋" w:cs="仿宋"/>
                <w:sz w:val="24"/>
                <w:szCs w:val="24"/>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省生态环境厅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49</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对单位和个人随意倾倒、抛撒或者堆放建筑垃圾的行为的处罚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《城市建筑垃圾管理规定》 （2005年中华人民共和国建设部令第139号公布）</w:t>
            </w: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b/>
                <w:bCs/>
                <w:i w:val="0"/>
                <w:iCs w:val="0"/>
                <w:color w:val="000000"/>
                <w:kern w:val="0"/>
                <w:sz w:val="18"/>
                <w:szCs w:val="18"/>
                <w:u w:val="none"/>
                <w:lang w:val="en-US" w:eastAsia="zh-CN" w:bidi="ar"/>
              </w:rPr>
              <w:t>第二十六条</w:t>
            </w:r>
            <w:r>
              <w:rPr>
                <w:rFonts w:hint="eastAsia" w:ascii="仿宋" w:hAnsi="仿宋" w:eastAsia="仿宋" w:cs="仿宋"/>
                <w:i w:val="0"/>
                <w:iCs w:val="0"/>
                <w:color w:val="000000"/>
                <w:kern w:val="0"/>
                <w:sz w:val="18"/>
                <w:szCs w:val="18"/>
                <w:u w:val="none"/>
                <w:lang w:val="en-US" w:eastAsia="zh-CN" w:bidi="ar"/>
              </w:rPr>
              <w:t xml:space="preserve"> 任何单位和个人随意倾倒、抛撒或者堆放建筑垃圾的，由城市人民政府市容环境卫生主管部门责令限期改正，给予警告，并对单位处5000元以上5万元以下罚款，对个人处200元以下罚款。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50</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对未经批准在河道管理范围内采砂的行为的处罚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《中华人民共和国河道管理条例》 （1988年中华人民共和国国务院令第3号 2018年修订） 第四十四条 第一款 第四项 </w:t>
            </w:r>
            <w:r>
              <w:rPr>
                <w:rFonts w:hint="eastAsia" w:ascii="仿宋" w:hAnsi="仿宋" w:eastAsia="仿宋" w:cs="仿宋"/>
                <w:i w:val="0"/>
                <w:iCs w:val="0"/>
                <w:color w:val="000000"/>
                <w:kern w:val="0"/>
                <w:sz w:val="18"/>
                <w:szCs w:val="18"/>
                <w:u w:val="none"/>
                <w:lang w:val="en-US" w:eastAsia="zh-CN" w:bidi="ar"/>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（四）未经批准或者不按照河道主管机关的规定在河道管理范围内采砂、取土、淘金、弃置砂石或者淤泥、爆破、钻探、挖筑鱼塘的；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省水利厅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对道路运输相关业务经营者未按规定备案的行为的处罚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《山西省道路运输条例》 （2010年9月29日山西省第十一届人民代表大会常务委员会第十九次会议</w:t>
            </w:r>
            <w:r>
              <w:rPr>
                <w:rFonts w:hint="eastAsia" w:ascii="仿宋" w:hAnsi="仿宋" w:eastAsia="仿宋" w:cs="仿宋"/>
                <w:b/>
                <w:bCs/>
                <w:i w:val="0"/>
                <w:iCs w:val="0"/>
                <w:color w:val="000000"/>
                <w:kern w:val="0"/>
                <w:sz w:val="18"/>
                <w:szCs w:val="18"/>
                <w:u w:val="thick" w:color="FFB03A"/>
                <w:shd w:val="clear" w:fill="FFEFD8"/>
                <w:lang w:val="en-US" w:eastAsia="zh-CN" w:bidi="ar"/>
              </w:rPr>
              <w:t>通过</w:t>
            </w:r>
            <w:r>
              <w:rPr>
                <w:rFonts w:hint="eastAsia" w:ascii="仿宋" w:hAnsi="仿宋" w:eastAsia="仿宋" w:cs="仿宋"/>
                <w:b/>
                <w:bCs/>
                <w:i w:val="0"/>
                <w:iCs w:val="0"/>
                <w:color w:val="000000"/>
                <w:kern w:val="0"/>
                <w:sz w:val="18"/>
                <w:szCs w:val="18"/>
                <w:u w:val="none"/>
                <w:lang w:val="en-US" w:eastAsia="zh-CN" w:bidi="ar"/>
              </w:rPr>
              <w:t xml:space="preserve"> 2019年修正） 第六十六条 </w:t>
            </w:r>
            <w:r>
              <w:rPr>
                <w:rFonts w:hint="eastAsia" w:ascii="仿宋" w:hAnsi="仿宋" w:eastAsia="仿宋" w:cs="仿宋"/>
                <w:i w:val="0"/>
                <w:iCs w:val="0"/>
                <w:color w:val="000000"/>
                <w:kern w:val="0"/>
                <w:sz w:val="18"/>
                <w:szCs w:val="18"/>
                <w:u w:val="none"/>
                <w:lang w:val="en-US" w:eastAsia="zh-CN" w:bidi="ar"/>
              </w:rPr>
              <w:t>违反本条例规定，机动车综合性能检测、搬运装卸、货运代理、货物配载、仓储理货和信息服务等道路运输相关业务经营者未按规定备案的，由县级以上道路运输管理机构责令限期改正</w:t>
            </w:r>
            <w:r>
              <w:rPr>
                <w:rFonts w:hint="eastAsia" w:ascii="仿宋" w:hAnsi="仿宋" w:eastAsia="仿宋" w:cs="仿宋"/>
                <w:i w:val="0"/>
                <w:iCs w:val="0"/>
                <w:color w:val="000000"/>
                <w:kern w:val="0"/>
                <w:sz w:val="18"/>
                <w:szCs w:val="18"/>
                <w:u w:val="none" w:color="46CD7E"/>
                <w:shd w:val="clear" w:fill="auto"/>
                <w:lang w:val="en-US" w:eastAsia="zh-CN" w:bidi="ar"/>
              </w:rPr>
              <w:t>;</w:t>
            </w:r>
            <w:r>
              <w:rPr>
                <w:rFonts w:hint="eastAsia" w:ascii="仿宋" w:hAnsi="仿宋" w:eastAsia="仿宋" w:cs="仿宋"/>
                <w:i w:val="0"/>
                <w:iCs w:val="0"/>
                <w:color w:val="000000"/>
                <w:kern w:val="0"/>
                <w:sz w:val="18"/>
                <w:szCs w:val="18"/>
                <w:u w:val="none"/>
                <w:lang w:val="en-US" w:eastAsia="zh-CN" w:bidi="ar"/>
              </w:rPr>
              <w:t>逾期不改正的，处一千元以上三千元以下罚款。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52</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对占用耕地建窑、建坟或者擅自在耕地上建房、挖砂、采石、采矿、取土等破坏种植条件的行为的处罚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fill="auto"/>
                <w:lang w:val="en-US" w:eastAsia="zh-CN" w:bidi="ar"/>
              </w:rPr>
              <w:t>《中华人民共和国土地管理法》第七十五条</w:t>
            </w:r>
            <w:r>
              <w:rPr>
                <w:rStyle w:val="11"/>
                <w:rFonts w:hint="eastAsia" w:ascii="仿宋" w:hAnsi="仿宋" w:eastAsia="仿宋" w:cs="仿宋"/>
                <w:sz w:val="24"/>
                <w:szCs w:val="24"/>
                <w:u w:val="none" w:color="46CD7E"/>
                <w:shd w:val="clear" w:fill="auto"/>
                <w:lang w:val="en-US" w:eastAsia="zh-CN" w:bidi="ar"/>
              </w:rPr>
              <w:t> </w:t>
            </w:r>
            <w:r>
              <w:rPr>
                <w:rFonts w:hint="eastAsia" w:ascii="仿宋" w:hAnsi="仿宋" w:eastAsia="仿宋" w:cs="仿宋"/>
                <w:i w:val="0"/>
                <w:iCs w:val="0"/>
                <w:color w:val="000000"/>
                <w:kern w:val="0"/>
                <w:sz w:val="18"/>
                <w:szCs w:val="18"/>
                <w:u w:val="none" w:color="46CD7E"/>
                <w:shd w:val="clear" w:fill="auto"/>
                <w:lang w:val="en-US" w:eastAsia="zh-CN" w:bidi="ar"/>
              </w:rPr>
              <w:t>违反本法规定，占用耕地建窑、建坟或者擅自在耕地上建房、挖砂、采石、采矿、取土等，破坏种植条件的，或者因开发土地造成土地荒漠化、盐渍化的，由县级以上人民政府自然资源主管部门、</w:t>
            </w:r>
            <w:r>
              <w:rPr>
                <w:rFonts w:hint="eastAsia" w:ascii="仿宋" w:hAnsi="仿宋" w:eastAsia="仿宋" w:cs="仿宋"/>
                <w:i w:val="0"/>
                <w:iCs w:val="0"/>
                <w:color w:val="000000"/>
                <w:kern w:val="0"/>
                <w:sz w:val="18"/>
                <w:szCs w:val="18"/>
                <w:u w:val="none"/>
                <w:lang w:val="en-US" w:eastAsia="zh-CN" w:bidi="ar"/>
              </w:rPr>
              <w:t>农业农村主管部门等按照职责责令限期改正或者治理，可以并处罚款；构成犯罪的，依法追究刑事责任。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省自然资源厅、省农业农村厅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县自然资源局、县农业农村局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53</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对在公路建筑控制区内修建、扩建建筑物、地面构筑物或者未经许可</w:t>
            </w:r>
            <w:r>
              <w:rPr>
                <w:rFonts w:hint="eastAsia" w:ascii="仿宋" w:hAnsi="仿宋" w:eastAsia="仿宋" w:cs="仿宋"/>
                <w:i w:val="0"/>
                <w:iCs w:val="0"/>
                <w:color w:val="000000"/>
                <w:kern w:val="0"/>
                <w:sz w:val="18"/>
                <w:szCs w:val="18"/>
                <w:u w:val="thick" w:color="FFB03A"/>
                <w:shd w:val="clear" w:fill="FFEFD8"/>
                <w:lang w:val="en-US" w:eastAsia="zh-CN" w:bidi="ar"/>
              </w:rPr>
              <w:t>埋设管道</w:t>
            </w:r>
            <w:r>
              <w:rPr>
                <w:rFonts w:hint="eastAsia" w:ascii="仿宋" w:hAnsi="仿宋" w:eastAsia="仿宋" w:cs="仿宋"/>
                <w:i w:val="0"/>
                <w:iCs w:val="0"/>
                <w:color w:val="000000"/>
                <w:kern w:val="0"/>
                <w:sz w:val="18"/>
                <w:szCs w:val="18"/>
                <w:u w:val="none"/>
                <w:lang w:val="en-US" w:eastAsia="zh-CN" w:bidi="ar"/>
              </w:rPr>
              <w:t>、电缆等设施，或者在公路建筑控制区外修建的建筑物、地面构筑物以及其他设施遮挡公路标志或者妨碍安全视距的行为的处罚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《公路安全保护条例》（国务院令第593号）第五十六条</w:t>
            </w:r>
            <w:r>
              <w:rPr>
                <w:rFonts w:hint="eastAsia" w:ascii="仿宋" w:hAnsi="仿宋" w:eastAsia="仿宋" w:cs="仿宋"/>
                <w:i w:val="0"/>
                <w:iCs w:val="0"/>
                <w:color w:val="000000"/>
                <w:kern w:val="0"/>
                <w:sz w:val="18"/>
                <w:szCs w:val="18"/>
                <w:u w:val="none"/>
                <w:lang w:val="en-US" w:eastAsia="zh-CN" w:bidi="ar"/>
              </w:rPr>
              <w:t>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54</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对车辆装载物触地拖行、掉落、遗洒或者飘散，造成公路路面损坏、污染的行为的处罚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《公路安全保护条例》（国务院令第593号）第六十九条</w:t>
            </w:r>
            <w:r>
              <w:rPr>
                <w:rFonts w:hint="eastAsia" w:ascii="仿宋" w:hAnsi="仿宋" w:eastAsia="仿宋" w:cs="仿宋"/>
                <w:i w:val="0"/>
                <w:iCs w:val="0"/>
                <w:color w:val="000000"/>
                <w:kern w:val="0"/>
                <w:sz w:val="18"/>
                <w:szCs w:val="18"/>
                <w:u w:val="none"/>
                <w:lang w:val="en-US" w:eastAsia="zh-CN" w:bidi="ar"/>
              </w:rPr>
              <w:t>　车辆装载物触地拖行、掉落、遗洒或者飘散，造成公路路面损坏、污染的，由公路管理机构责令改正，处5000元以下的罚款。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55</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对造成公路路面损坏、污染或者影响公路畅通的行为的处罚</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《中华人民共和国公路法》第四十六条</w:t>
            </w:r>
            <w:r>
              <w:rPr>
                <w:rFonts w:hint="eastAsia" w:ascii="仿宋" w:hAnsi="仿宋" w:eastAsia="仿宋" w:cs="仿宋"/>
                <w:i w:val="0"/>
                <w:iCs w:val="0"/>
                <w:color w:val="000000"/>
                <w:kern w:val="0"/>
                <w:sz w:val="18"/>
                <w:szCs w:val="18"/>
                <w:u w:val="none"/>
                <w:lang w:val="en-US" w:eastAsia="zh-CN" w:bidi="ar"/>
              </w:rPr>
              <w:t xml:space="preserve"> 任何单位和个人不得在公路上及公路用地范围内摆摊设点、堆放物品、倾倒垃圾、设置障碍、挖沟引水、利用公路边沟排放污物或者进行其他损坏、污染公路和影响公路畅通的活动。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bottom"/>
        <w:rPr>
          <w:rFonts w:hint="eastAsia" w:ascii="方正小标宋_GBK" w:hAnsi="方正小标宋_GBK" w:eastAsia="方正小标宋_GBK" w:cs="方正小标宋_GBK"/>
          <w:i w:val="0"/>
          <w:iCs w:val="0"/>
          <w:color w:val="000000"/>
          <w:kern w:val="0"/>
          <w:sz w:val="40"/>
          <w:szCs w:val="40"/>
          <w:u w:val="none"/>
          <w:lang w:val="en-US" w:eastAsia="zh-CN" w:bidi="ar"/>
        </w:rPr>
      </w:pPr>
    </w:p>
    <w:p>
      <w:pPr>
        <w:sectPr>
          <w:footerReference r:id="rId3" w:type="default"/>
          <w:pgSz w:w="16838" w:h="11906" w:orient="landscape"/>
          <w:pgMar w:top="1803" w:right="1701" w:bottom="1803" w:left="1701" w:header="851" w:footer="992" w:gutter="0"/>
          <w:pgNumType w:fmt="numberInDash" w:start="5"/>
          <w:cols w:space="425" w:num="1"/>
          <w:docGrid w:type="lines" w:linePitch="312" w:charSpace="0"/>
        </w:sect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469" w:beforeLines="15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469" w:beforeLines="15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469" w:beforeLines="15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40" w:lineRule="exact"/>
        <w:ind w:left="0" w:right="0" w:firstLine="640" w:firstLineChars="200"/>
        <w:jc w:val="center"/>
        <w:textAlignment w:val="auto"/>
        <w:rPr>
          <w:rFonts w:hint="eastAsia" w:ascii="仿宋_GB2312" w:hAnsi="仿宋_GB2312" w:eastAsia="仿宋_GB2312" w:cs="仿宋_GB2312"/>
          <w:i w:val="0"/>
          <w:cap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38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3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29845</wp:posOffset>
                </wp:positionV>
                <wp:extent cx="5654040" cy="889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54040" cy="889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3pt;margin-top:2.35pt;height:0.7pt;width:445.2pt;z-index:251661312;mso-width-relative:page;mso-height-relative:page;" filled="f" stroked="t" coordsize="21600,21600" o:gfxdata="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0CGYNQAAAAHAQAADwAAAAAAAAABACAAAAAiAAAAZHJzL2Rvd25yZXYu&#10;eG1sUEsBAhQAFAAAAAgAh07iQPDfi/L/AQAA8QMAAA4AAAAAAAAAAQAgAAAAIwEAAGRycy9lMm9E&#10;b2MueG1sUEsFBgAAAAAGAAYAWQEAAJQFAAAAAA==&#10;">
                <v:fill on="f" focussize="0,0"/>
                <v:stroke weight="0.34992125984252pt"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 抄送：县委办公室，县人大常委会办公室，县政协办公室，县法院，</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pacing w:val="-16"/>
          <w:sz w:val="28"/>
          <w:szCs w:val="28"/>
        </w:rPr>
        <w:t xml:space="preserve"> </w:t>
      </w:r>
      <w:r>
        <w:rPr>
          <w:rFonts w:hint="eastAsia" w:ascii="仿宋_GB2312" w:hAnsi="仿宋_GB2312" w:eastAsia="仿宋_GB2312" w:cs="仿宋_GB2312"/>
          <w:color w:val="auto"/>
          <w:sz w:val="28"/>
          <w:szCs w:val="28"/>
        </w:rPr>
        <w:t>县检察院。</w:t>
      </w:r>
    </w:p>
    <w:p>
      <w:pPr>
        <w:keepNext w:val="0"/>
        <w:keepLines w:val="0"/>
        <w:pageBreakBefore w:val="0"/>
        <w:widowControl w:val="0"/>
        <w:kinsoku/>
        <w:wordWrap/>
        <w:overflowPunct/>
        <w:topLinePunct w:val="0"/>
        <w:autoSpaceDE/>
        <w:autoSpaceDN/>
        <w:bidi w:val="0"/>
        <w:adjustRightInd/>
        <w:snapToGrid/>
        <w:spacing w:before="157" w:beforeLines="50" w:line="500" w:lineRule="exact"/>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32"/>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82550</wp:posOffset>
                </wp:positionV>
                <wp:extent cx="5652135" cy="14605"/>
                <wp:effectExtent l="0" t="4445" r="5715" b="9525"/>
                <wp:wrapNone/>
                <wp:docPr id="5" name="直接连接符 5"/>
                <wp:cNvGraphicFramePr/>
                <a:graphic xmlns:a="http://schemas.openxmlformats.org/drawingml/2006/main">
                  <a:graphicData uri="http://schemas.microsoft.com/office/word/2010/wordprocessingShape">
                    <wps:wsp>
                      <wps:cNvCnPr/>
                      <wps:spPr>
                        <a:xfrm flipV="1">
                          <a:off x="0" y="0"/>
                          <a:ext cx="5652135" cy="1460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4pt;margin-top:6.5pt;height:1.15pt;width:445.05pt;z-index:251659264;mso-width-relative:page;mso-height-relative:page;" filled="f" stroked="t" coordsize="21600,21600" o:gfxdata="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3pEA71QAAAAkBAAAPAAAAAAAAAAEAIAAAACIAAABkcnMvZG93bnJl&#10;di54bWxQSwECFAAUAAAACACHTuJAUdR32gACAADyAwAADgAAAAAAAAABACAAAAAkAQAAZHJzL2Uy&#10;b0RvYy54bWxQSwUGAAAAAAYABgBZAQAAlgUAAAAA&#10;">
                <v:fill on="f" focussize="0,0"/>
                <v:stroke weight="0.25pt"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 定襄县人民政府办公室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pacing w:val="-6"/>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日印发</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pPr>
      <w:r>
        <w:rPr>
          <w:rFonts w:hint="eastAsia" w:ascii="仿宋_GB2312" w:hAnsi="仿宋_GB2312" w:eastAsia="仿宋_GB2312" w:cs="仿宋_GB2312"/>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50800</wp:posOffset>
                </wp:positionV>
                <wp:extent cx="5667375" cy="190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7375" cy="1905"/>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pt;margin-top:4pt;height:0.15pt;width:446.25pt;z-index:251660288;mso-width-relative:page;mso-height-relative:page;" filled="f" stroked="t" coordsize="21600,21600" o:gfxdata="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ugXdcAAAAHAQAADwAAAAAAAAABACAAAAAiAAAAZHJzL2Rvd25yZXYueG1sUEsB&#10;AhQAFAAAAAgAh07iQJObyE32AQAA5wMAAA4AAAAAAAAAAQAgAAAAJgEAAGRycy9lMm9Eb2MueG1s&#10;UEsFBgAAAAAGAAYAWQEAAI4FAAAAAA==&#10;">
                <v:fill on="f" focussize="0,0"/>
                <v:stroke weight="0.34992125984252pt" color="#000000" joinstyle="round"/>
                <v:imagedata o:title=""/>
                <o:lock v:ext="edit" aspectratio="f"/>
              </v:line>
            </w:pict>
          </mc:Fallback>
        </mc:AlternateConten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pacing w:val="-23"/>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eastAsia="zh-CN"/>
        </w:rPr>
        <w:t>共</w:t>
      </w:r>
      <w:bookmarkStart w:id="0" w:name="_GoBack"/>
      <w:r>
        <w:rPr>
          <w:rFonts w:hint="eastAsia" w:ascii="仿宋_GB2312" w:hAnsi="仿宋_GB2312" w:eastAsia="仿宋_GB2312" w:cs="仿宋_GB2312"/>
          <w:color w:val="auto"/>
          <w:sz w:val="28"/>
          <w:szCs w:val="28"/>
          <w:u w:val="thick" w:color="FFB03A"/>
          <w:shd w:val="clear" w:fill="FFEFD8"/>
          <w:lang w:eastAsia="zh-CN"/>
        </w:rPr>
        <w:t>印</w:t>
      </w:r>
      <w:bookmarkEnd w:id="0"/>
      <w:r>
        <w:rPr>
          <w:rFonts w:hint="eastAsia" w:ascii="仿宋_GB2312" w:hAnsi="仿宋_GB2312" w:eastAsia="仿宋_GB2312" w:cs="仿宋_GB2312"/>
          <w:color w:val="auto"/>
          <w:sz w:val="28"/>
          <w:szCs w:val="28"/>
          <w:lang w:val="en-US" w:eastAsia="zh-CN"/>
        </w:rPr>
        <w:t>35份</w: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1D515C9F"/>
    <w:rsid w:val="078828AD"/>
    <w:rsid w:val="0BE60935"/>
    <w:rsid w:val="16F44BFC"/>
    <w:rsid w:val="17E17503"/>
    <w:rsid w:val="1D515C9F"/>
    <w:rsid w:val="1E6178F4"/>
    <w:rsid w:val="2D0F08AF"/>
    <w:rsid w:val="2D8E72A6"/>
    <w:rsid w:val="2E4A25A1"/>
    <w:rsid w:val="4968786D"/>
    <w:rsid w:val="4C8B4058"/>
    <w:rsid w:val="551A113E"/>
    <w:rsid w:val="59A9390D"/>
    <w:rsid w:val="5A5B259D"/>
    <w:rsid w:val="5AE66844"/>
    <w:rsid w:val="657B13E7"/>
    <w:rsid w:val="67A4240B"/>
    <w:rsid w:val="6D9E55C4"/>
    <w:rsid w:val="7AF10BC1"/>
    <w:rsid w:val="7D49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3">
    <w:name w:val="Body Text Indent"/>
    <w:basedOn w:val="1"/>
    <w:unhideWhenUsed/>
    <w:qFormat/>
    <w:uiPriority w:val="0"/>
    <w:pPr>
      <w:spacing w:after="120"/>
      <w:ind w:left="420" w:leftChars="200"/>
    </w:pPr>
    <w:rPr>
      <w:rFonts w:hint="eastAsi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rFonts w:ascii="宋体"/>
      <w:sz w:val="24"/>
      <w:szCs w:val="22"/>
      <w:lang w:val="en-US" w:eastAsia="zh-CN" w:bidi="ar-SA"/>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11"/>
    <w:basedOn w:val="9"/>
    <w:qFormat/>
    <w:uiPriority w:val="0"/>
    <w:rPr>
      <w:rFonts w:hint="default" w:ascii="Times New Roman" w:hAnsi="Times New Roman" w:cs="Times New Roman"/>
      <w:b/>
      <w:bCs/>
      <w:color w:val="000000"/>
      <w:sz w:val="18"/>
      <w:szCs w:val="18"/>
      <w:u w:val="none"/>
    </w:rPr>
  </w:style>
  <w:style w:type="character" w:customStyle="1" w:styleId="11">
    <w:name w:val="font122"/>
    <w:basedOn w:val="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16706</Words>
  <Characters>16968</Characters>
  <Lines>0</Lines>
  <Paragraphs>0</Paragraphs>
  <TotalTime>27</TotalTime>
  <ScaleCrop>false</ScaleCrop>
  <LinksUpToDate>false</LinksUpToDate>
  <CharactersWithSpaces>17754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2022-11-21T07:14:00Z</dcterms:created>
  <dc:creator>我欣依然</dc:creator>
  <cp:lastModifiedBy>WPS_1677128445</cp:lastModifiedBy>
  <cp:lastPrinted>2022-12-16T02:18:00Z</cp:lastPrinted>
  <dcterms:modified xsi:type="dcterms:W3CDTF">2023-04-11T15:07:20Z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E7DD7368896E48958C5D4C281CE1985E</vt:lpwstr>
  </property>
</Properties>
</file>