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定襄县教育科技局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政府信息公开工作年度报告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总体情况</w:t>
      </w:r>
    </w:p>
    <w:p>
      <w:pPr>
        <w:numPr>
          <w:ilvl w:val="0"/>
          <w:numId w:val="0"/>
        </w:numPr>
        <w:ind w:firstLine="56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2023年，为确保《中华人民共和国政府信息公开条例》的规定落到实处，定襄县教育科技局组织全局工作人员学习该条例相关要求，力求将各项要求落实落细。</w:t>
      </w:r>
    </w:p>
    <w:p>
      <w:pPr>
        <w:numPr>
          <w:ilvl w:val="0"/>
          <w:numId w:val="1"/>
        </w:numPr>
        <w:ind w:left="0" w:leftChars="0"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行政机关主动公开政府信息情况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定襄县教育科技局在2023年度主动公开政府信息3条，内容如下：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trike w:val="0"/>
          <w:dstrike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0"/>
          <w:szCs w:val="30"/>
          <w:u w:val="none"/>
          <w:lang w:val="en-US" w:eastAsia="zh-CN"/>
        </w:rPr>
        <w:t>1.《定襄县2023年滋蕙计划资助项目公示》；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trike w:val="0"/>
          <w:dstrike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0"/>
          <w:szCs w:val="30"/>
          <w:u w:val="none"/>
          <w:lang w:val="en-US" w:eastAsia="zh-CN"/>
        </w:rPr>
        <w:t>2.《定襄县2023年滋蕙计划资助项目告知》；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default" w:ascii="仿宋" w:hAnsi="仿宋" w:eastAsia="仿宋" w:cs="仿宋"/>
          <w:b w:val="0"/>
          <w:bCs w:val="0"/>
          <w:strike w:val="0"/>
          <w:dstrike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strike w:val="0"/>
          <w:dstrike w:val="0"/>
          <w:sz w:val="30"/>
          <w:szCs w:val="30"/>
          <w:u w:val="none"/>
          <w:lang w:val="en-US" w:eastAsia="zh-CN"/>
        </w:rPr>
        <w:t>《定襄县2023年中小学教师职称评审结果公示》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三、收到和处理政府信息公开申请情况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无。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四、因政府信息公开工作被申请行政复议、提起行政诉讼情况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本年度政府信息公开工作无一起申请行政复议、提起行政诉讼。</w:t>
      </w:r>
    </w:p>
    <w:p>
      <w:pPr>
        <w:numPr>
          <w:ilvl w:val="0"/>
          <w:numId w:val="2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政府信息公开存在的主要问题及改进情况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我局下一步工作重点：一是加强信息联络人员与业务科室的沟通，将需要公开的信息及时公开；二是加强对信息联络人员的培训，着力增强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机关工作人员信息公开意识，开展多种形式的交流，开阔工作人员视野。</w:t>
      </w:r>
    </w:p>
    <w:p>
      <w:pPr>
        <w:numPr>
          <w:ilvl w:val="0"/>
          <w:numId w:val="2"/>
        </w:numPr>
        <w:ind w:left="0" w:leftChars="0"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其他需要报告的事项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无。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4800" w:firstLineChars="16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0"/>
          <w:kern w:val="0"/>
          <w:sz w:val="30"/>
          <w:szCs w:val="30"/>
          <w:fitText w:val="2400" w:id="673338454"/>
          <w:lang w:val="en-US" w:eastAsia="zh-CN"/>
        </w:rPr>
        <w:t>定襄县教育科技局</w:t>
      </w:r>
    </w:p>
    <w:p>
      <w:pPr>
        <w:numPr>
          <w:ilvl w:val="0"/>
          <w:numId w:val="0"/>
        </w:numPr>
        <w:ind w:firstLine="4930" w:firstLineChars="1700"/>
        <w:jc w:val="both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1"/>
          <w:w w:val="96"/>
          <w:kern w:val="0"/>
          <w:sz w:val="30"/>
          <w:szCs w:val="30"/>
          <w:fitText w:val="2250" w:id="133630210"/>
          <w:lang w:val="en-US" w:eastAsia="zh-CN"/>
        </w:rPr>
        <w:t>2024年1月15</w:t>
      </w:r>
      <w:r>
        <w:rPr>
          <w:rFonts w:hint="eastAsia" w:ascii="仿宋" w:hAnsi="仿宋" w:eastAsia="仿宋" w:cs="仿宋"/>
          <w:b w:val="0"/>
          <w:bCs w:val="0"/>
          <w:spacing w:val="5"/>
          <w:w w:val="96"/>
          <w:kern w:val="0"/>
          <w:sz w:val="30"/>
          <w:szCs w:val="30"/>
          <w:fitText w:val="2250" w:id="133630210"/>
          <w:lang w:val="en-US" w:eastAsia="zh-CN"/>
        </w:rPr>
        <w:t>日</w:t>
      </w:r>
    </w:p>
    <w:p>
      <w:pPr>
        <w:numPr>
          <w:ilvl w:val="0"/>
          <w:numId w:val="0"/>
        </w:numPr>
        <w:ind w:firstLine="4500" w:firstLineChars="1500"/>
        <w:jc w:val="both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500" w:firstLineChars="1500"/>
        <w:jc w:val="both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500" w:firstLineChars="1500"/>
        <w:jc w:val="both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500" w:firstLineChars="1500"/>
        <w:jc w:val="both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500" w:firstLineChars="1500"/>
        <w:jc w:val="both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500" w:firstLineChars="1500"/>
        <w:jc w:val="both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500" w:firstLineChars="1500"/>
        <w:jc w:val="both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500" w:firstLineChars="1500"/>
        <w:jc w:val="both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500" w:firstLineChars="1500"/>
        <w:jc w:val="both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500" w:firstLineChars="1500"/>
        <w:jc w:val="both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4500" w:firstLineChars="1500"/>
        <w:jc w:val="both"/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kern w:val="0"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5D4853"/>
    <w:multiLevelType w:val="singleLevel"/>
    <w:tmpl w:val="905D48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04B7531"/>
    <w:multiLevelType w:val="singleLevel"/>
    <w:tmpl w:val="B04B753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2YzkzYzMxY2M5MTU2YTViYTBkYmJmODBiNDgxYzMifQ=="/>
  </w:docVars>
  <w:rsids>
    <w:rsidRoot w:val="00000000"/>
    <w:rsid w:val="002C36EC"/>
    <w:rsid w:val="032D29B2"/>
    <w:rsid w:val="04986CDC"/>
    <w:rsid w:val="0E7A42D3"/>
    <w:rsid w:val="0EA0228A"/>
    <w:rsid w:val="149B31BF"/>
    <w:rsid w:val="15B14810"/>
    <w:rsid w:val="16667C91"/>
    <w:rsid w:val="17C97B3A"/>
    <w:rsid w:val="1BF02125"/>
    <w:rsid w:val="1D207217"/>
    <w:rsid w:val="24D52EA7"/>
    <w:rsid w:val="24FD2E19"/>
    <w:rsid w:val="2BCB103A"/>
    <w:rsid w:val="2D7A0328"/>
    <w:rsid w:val="2FDC67B7"/>
    <w:rsid w:val="32883A6D"/>
    <w:rsid w:val="32B14DDF"/>
    <w:rsid w:val="3E8F7BE2"/>
    <w:rsid w:val="3EC21C36"/>
    <w:rsid w:val="43282777"/>
    <w:rsid w:val="44487A9D"/>
    <w:rsid w:val="445F2B02"/>
    <w:rsid w:val="48461DC5"/>
    <w:rsid w:val="4A471230"/>
    <w:rsid w:val="4DD059E1"/>
    <w:rsid w:val="4EE861A2"/>
    <w:rsid w:val="4F05790C"/>
    <w:rsid w:val="508D0F3D"/>
    <w:rsid w:val="55B92AF4"/>
    <w:rsid w:val="64AA63ED"/>
    <w:rsid w:val="6923744D"/>
    <w:rsid w:val="6ACB15B2"/>
    <w:rsid w:val="6D200EC3"/>
    <w:rsid w:val="72A42E14"/>
    <w:rsid w:val="78F86A00"/>
    <w:rsid w:val="7FA66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467</Characters>
  <Lines>0</Lines>
  <Paragraphs>0</Paragraphs>
  <TotalTime>36</TotalTime>
  <ScaleCrop>false</ScaleCrop>
  <LinksUpToDate>false</LinksUpToDate>
  <CharactersWithSpaces>468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任勇</cp:lastModifiedBy>
  <cp:lastPrinted>2024-01-15T02:54:00Z</cp:lastPrinted>
  <dcterms:modified xsi:type="dcterms:W3CDTF">2024-01-23T04:43:00Z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D9DDE5D8DC1645589665155DA1923720_13</vt:lpwstr>
  </property>
</Properties>
</file>